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5BAE7" w14:textId="7A51EB46" w:rsidR="00E95EB4" w:rsidRPr="00346088" w:rsidRDefault="00E95EB4" w:rsidP="00E95EB4">
      <w:pPr>
        <w:ind w:left="-360" w:right="126"/>
        <w:jc w:val="both"/>
        <w:rPr>
          <w:rFonts w:ascii="Titillium" w:hAnsi="Titillium" w:cstheme="minorHAnsi"/>
          <w:sz w:val="18"/>
          <w:szCs w:val="18"/>
        </w:rPr>
      </w:pPr>
      <w:r w:rsidRPr="004C3644">
        <w:rPr>
          <w:rFonts w:ascii="Titillium" w:eastAsia="Garamond" w:hAnsi="Titillium"/>
          <w:b/>
          <w:bCs/>
          <w:sz w:val="18"/>
          <w:szCs w:val="18"/>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Titillium" w:eastAsia="Garamond" w:hAnsi="Titillium"/>
          <w:b/>
          <w:bCs/>
          <w:sz w:val="18"/>
          <w:szCs w:val="18"/>
        </w:rPr>
        <w:t>4</w:t>
      </w:r>
      <w:r w:rsidRPr="004C3644">
        <w:rPr>
          <w:rFonts w:ascii="Titillium" w:eastAsia="Garamond" w:hAnsi="Titillium"/>
          <w:b/>
          <w:bCs/>
          <w:sz w:val="18"/>
          <w:szCs w:val="18"/>
        </w:rPr>
        <w:t>, FINANZIATO DALL’UNIONE EUROPEA – NEXTGENERATIONEU”, PROGETTO “</w:t>
      </w:r>
      <w:proofErr w:type="spellStart"/>
      <w:r w:rsidRPr="00E66B68">
        <w:rPr>
          <w:rFonts w:ascii="Titillium" w:eastAsia="Garamond" w:hAnsi="Titillium"/>
          <w:b/>
          <w:bCs/>
          <w:sz w:val="18"/>
          <w:szCs w:val="18"/>
        </w:rPr>
        <w:t>Sustainable</w:t>
      </w:r>
      <w:proofErr w:type="spellEnd"/>
      <w:r w:rsidRPr="00E66B68">
        <w:rPr>
          <w:rFonts w:ascii="Titillium" w:eastAsia="Garamond" w:hAnsi="Titillium"/>
          <w:b/>
          <w:bCs/>
          <w:sz w:val="18"/>
          <w:szCs w:val="18"/>
        </w:rPr>
        <w:t xml:space="preserve"> </w:t>
      </w:r>
      <w:proofErr w:type="spellStart"/>
      <w:r w:rsidRPr="00E66B68">
        <w:rPr>
          <w:rFonts w:ascii="Titillium" w:eastAsia="Garamond" w:hAnsi="Titillium"/>
          <w:b/>
          <w:bCs/>
          <w:sz w:val="18"/>
          <w:szCs w:val="18"/>
        </w:rPr>
        <w:t>Mobility</w:t>
      </w:r>
      <w:proofErr w:type="spellEnd"/>
      <w:r w:rsidRPr="00E66B68">
        <w:rPr>
          <w:rFonts w:ascii="Titillium" w:eastAsia="Garamond" w:hAnsi="Titillium"/>
          <w:b/>
          <w:bCs/>
          <w:sz w:val="18"/>
          <w:szCs w:val="18"/>
        </w:rPr>
        <w:t xml:space="preserve"> Center</w:t>
      </w:r>
      <w:r w:rsidRPr="004C3644">
        <w:rPr>
          <w:rFonts w:ascii="Titillium" w:eastAsia="Garamond" w:hAnsi="Titillium"/>
          <w:b/>
          <w:bCs/>
          <w:sz w:val="18"/>
          <w:szCs w:val="18"/>
        </w:rPr>
        <w:t xml:space="preserve"> – </w:t>
      </w:r>
      <w:r>
        <w:rPr>
          <w:rFonts w:ascii="Titillium" w:eastAsia="Garamond" w:hAnsi="Titillium"/>
          <w:b/>
          <w:bCs/>
          <w:sz w:val="18"/>
          <w:szCs w:val="18"/>
        </w:rPr>
        <w:t>CNMS</w:t>
      </w:r>
      <w:r w:rsidRPr="004C3644">
        <w:rPr>
          <w:rFonts w:ascii="Titillium" w:eastAsia="Garamond" w:hAnsi="Titillium"/>
          <w:b/>
          <w:bCs/>
          <w:sz w:val="18"/>
          <w:szCs w:val="18"/>
        </w:rPr>
        <w:t xml:space="preserve">” </w:t>
      </w:r>
      <w:r w:rsidRPr="00E66B68">
        <w:rPr>
          <w:rFonts w:ascii="Titillium" w:eastAsia="Garamond" w:hAnsi="Titillium"/>
          <w:b/>
          <w:bCs/>
          <w:sz w:val="18"/>
          <w:szCs w:val="18"/>
        </w:rPr>
        <w:t>CN00000023</w:t>
      </w:r>
      <w:r w:rsidRPr="004C3644">
        <w:rPr>
          <w:rFonts w:ascii="Titillium" w:eastAsia="Garamond" w:hAnsi="Titillium"/>
          <w:b/>
          <w:bCs/>
          <w:sz w:val="18"/>
          <w:szCs w:val="18"/>
        </w:rPr>
        <w:t xml:space="preserve">, CUP </w:t>
      </w:r>
      <w:r w:rsidR="003B3827" w:rsidRPr="007245DF">
        <w:rPr>
          <w:rFonts w:ascii="Titillium" w:eastAsia="Garamond" w:hAnsi="Titillium"/>
          <w:b/>
          <w:bCs/>
          <w:sz w:val="18"/>
          <w:szCs w:val="18"/>
        </w:rPr>
        <w:t>E13C22000980001</w:t>
      </w:r>
    </w:p>
    <w:p w14:paraId="3D7BEB82" w14:textId="77777777" w:rsidR="009C5BE1" w:rsidRDefault="009C5BE1" w:rsidP="62F88188">
      <w:pPr>
        <w:pStyle w:val="Titolo"/>
        <w:ind w:left="-360" w:right="126"/>
        <w:rPr>
          <w:rFonts w:ascii="Titillium" w:hAnsi="Titillium" w:cstheme="minorBidi"/>
          <w:sz w:val="20"/>
          <w:szCs w:val="20"/>
        </w:rPr>
      </w:pPr>
    </w:p>
    <w:p w14:paraId="5CBDDAFA" w14:textId="1F348917" w:rsidR="002A467C" w:rsidRPr="004A54E6" w:rsidRDefault="002A467C" w:rsidP="62F88188">
      <w:pPr>
        <w:pStyle w:val="Titolo"/>
        <w:ind w:left="-360" w:right="126"/>
        <w:rPr>
          <w:rFonts w:ascii="Titillium" w:hAnsi="Titillium" w:cstheme="minorBidi"/>
          <w:sz w:val="20"/>
          <w:szCs w:val="20"/>
        </w:rPr>
      </w:pPr>
      <w:r w:rsidRPr="62F88188">
        <w:rPr>
          <w:rFonts w:ascii="Titillium" w:hAnsi="Titillium" w:cstheme="minorBidi"/>
          <w:sz w:val="20"/>
          <w:szCs w:val="20"/>
        </w:rPr>
        <w:t xml:space="preserve">ALLEGATO </w:t>
      </w:r>
      <w:r w:rsidR="47676F1B" w:rsidRPr="62F88188">
        <w:rPr>
          <w:rFonts w:ascii="Titillium" w:hAnsi="Titillium" w:cstheme="minorBidi"/>
          <w:sz w:val="20"/>
          <w:szCs w:val="20"/>
        </w:rPr>
        <w:t>H</w:t>
      </w:r>
    </w:p>
    <w:p w14:paraId="30EA9CBE" w14:textId="5ABF8D06" w:rsidR="002A467C" w:rsidRPr="004A54E6" w:rsidRDefault="002A467C" w:rsidP="0018746A">
      <w:pPr>
        <w:pStyle w:val="usoboll1"/>
        <w:spacing w:line="240" w:lineRule="auto"/>
        <w:ind w:left="-360" w:right="73"/>
        <w:jc w:val="center"/>
        <w:rPr>
          <w:rFonts w:ascii="Titillium" w:eastAsiaTheme="majorEastAsia" w:hAnsi="Titillium" w:cstheme="minorHAnsi"/>
          <w:b/>
          <w:spacing w:val="-10"/>
          <w:kern w:val="28"/>
          <w:sz w:val="20"/>
          <w:lang w:eastAsia="en-US"/>
        </w:rPr>
      </w:pPr>
      <w:r w:rsidRPr="004A54E6">
        <w:rPr>
          <w:rFonts w:ascii="Titillium" w:eastAsiaTheme="majorEastAsia" w:hAnsi="Titillium" w:cstheme="minorHAnsi"/>
          <w:b/>
          <w:spacing w:val="-10"/>
          <w:kern w:val="28"/>
          <w:sz w:val="20"/>
          <w:lang w:eastAsia="en-US"/>
        </w:rPr>
        <w:t xml:space="preserve">IMPEGNO A SOTTOSCRIVERE, ENTRO 20 </w:t>
      </w:r>
      <w:r w:rsidR="000B116A" w:rsidRPr="004A54E6">
        <w:rPr>
          <w:rFonts w:ascii="Titillium" w:eastAsiaTheme="majorEastAsia" w:hAnsi="Titillium" w:cstheme="minorHAnsi"/>
          <w:b/>
          <w:spacing w:val="-10"/>
          <w:kern w:val="28"/>
          <w:sz w:val="20"/>
          <w:lang w:eastAsia="en-US"/>
        </w:rPr>
        <w:t>GIORNI</w:t>
      </w:r>
      <w:r w:rsidRPr="004A54E6">
        <w:rPr>
          <w:rFonts w:ascii="Titillium" w:eastAsiaTheme="majorEastAsia" w:hAnsi="Titillium" w:cstheme="minorHAnsi"/>
          <w:b/>
          <w:spacing w:val="-10"/>
          <w:kern w:val="28"/>
          <w:sz w:val="20"/>
          <w:lang w:eastAsia="en-US"/>
        </w:rPr>
        <w:t xml:space="preserve"> DALLA COMUNICAZIONE </w:t>
      </w:r>
      <w:r w:rsidR="00AF4014" w:rsidRPr="004A54E6">
        <w:rPr>
          <w:rFonts w:ascii="Titillium" w:eastAsiaTheme="majorEastAsia" w:hAnsi="Titillium" w:cstheme="minorHAnsi"/>
          <w:b/>
          <w:spacing w:val="-10"/>
          <w:kern w:val="28"/>
          <w:sz w:val="20"/>
          <w:lang w:eastAsia="en-US"/>
        </w:rPr>
        <w:t>DEGLI ESITI DELLA</w:t>
      </w:r>
      <w:r w:rsidRPr="004A54E6">
        <w:rPr>
          <w:rFonts w:ascii="Titillium" w:eastAsiaTheme="majorEastAsia" w:hAnsi="Titillium" w:cstheme="minorHAnsi"/>
          <w:b/>
          <w:spacing w:val="-10"/>
          <w:kern w:val="28"/>
          <w:sz w:val="20"/>
          <w:lang w:eastAsia="en-US"/>
        </w:rPr>
        <w:t xml:space="preserve"> </w:t>
      </w:r>
      <w:r w:rsidR="00CC5A7C" w:rsidRPr="004A54E6">
        <w:rPr>
          <w:rFonts w:ascii="Titillium" w:eastAsiaTheme="majorEastAsia" w:hAnsi="Titillium" w:cstheme="minorHAnsi"/>
          <w:b/>
          <w:spacing w:val="-10"/>
          <w:kern w:val="28"/>
          <w:sz w:val="20"/>
          <w:lang w:eastAsia="en-US"/>
        </w:rPr>
        <w:t>SELEZIONE, L’ACCORDO</w:t>
      </w:r>
      <w:r w:rsidRPr="004A54E6">
        <w:rPr>
          <w:rFonts w:ascii="Titillium" w:eastAsiaTheme="majorEastAsia" w:hAnsi="Titillium" w:cstheme="minorHAnsi"/>
          <w:b/>
          <w:spacing w:val="-10"/>
          <w:kern w:val="28"/>
          <w:sz w:val="20"/>
          <w:lang w:eastAsia="en-US"/>
        </w:rPr>
        <w:t xml:space="preserve"> CHE REGOLA I RAPPORTI TRA </w:t>
      </w:r>
      <w:r w:rsidR="000605BA" w:rsidRPr="004A54E6">
        <w:rPr>
          <w:rFonts w:ascii="Titillium" w:eastAsiaTheme="majorEastAsia" w:hAnsi="Titillium" w:cstheme="minorHAnsi"/>
          <w:b/>
          <w:spacing w:val="-10"/>
          <w:kern w:val="28"/>
          <w:sz w:val="20"/>
          <w:lang w:eastAsia="en-US"/>
        </w:rPr>
        <w:t xml:space="preserve">LO SPOKE E I </w:t>
      </w:r>
      <w:r w:rsidRPr="004A54E6">
        <w:rPr>
          <w:rFonts w:ascii="Titillium" w:eastAsiaTheme="majorEastAsia" w:hAnsi="Titillium" w:cstheme="minorHAnsi"/>
          <w:b/>
          <w:spacing w:val="-10"/>
          <w:kern w:val="28"/>
          <w:sz w:val="20"/>
          <w:lang w:eastAsia="en-US"/>
        </w:rPr>
        <w:t xml:space="preserve">BENEFICIARI, SECONDO IL MODELLO </w:t>
      </w:r>
      <w:r w:rsidR="000605BA" w:rsidRPr="004A54E6">
        <w:rPr>
          <w:rFonts w:ascii="Titillium" w:eastAsiaTheme="majorEastAsia" w:hAnsi="Titillium" w:cstheme="minorHAnsi"/>
          <w:b/>
          <w:spacing w:val="-10"/>
          <w:kern w:val="28"/>
          <w:sz w:val="20"/>
          <w:lang w:eastAsia="en-US"/>
        </w:rPr>
        <w:t>ALLEGATO 1</w:t>
      </w:r>
    </w:p>
    <w:p w14:paraId="17C4E2BF" w14:textId="087AFB98" w:rsidR="002A467C" w:rsidRPr="004A54E6" w:rsidRDefault="002A467C" w:rsidP="003F13C3">
      <w:pPr>
        <w:pStyle w:val="usoboll1"/>
        <w:spacing w:line="240" w:lineRule="auto"/>
        <w:ind w:left="-360" w:right="73"/>
        <w:jc w:val="center"/>
        <w:rPr>
          <w:rFonts w:ascii="Titillium" w:hAnsi="Titillium" w:cs="Arial"/>
          <w:i/>
          <w:sz w:val="20"/>
        </w:rPr>
      </w:pPr>
    </w:p>
    <w:p w14:paraId="27DBC4CA" w14:textId="77777777" w:rsidR="003F13C3" w:rsidRPr="004A54E6" w:rsidRDefault="003F13C3" w:rsidP="003F13C3">
      <w:pPr>
        <w:pStyle w:val="usoboll1"/>
        <w:spacing w:line="240" w:lineRule="auto"/>
        <w:ind w:left="-360" w:right="73"/>
        <w:jc w:val="center"/>
        <w:rPr>
          <w:rFonts w:ascii="Titillium" w:hAnsi="Titillium" w:cstheme="minorHAnsi"/>
          <w:i/>
          <w:iCs/>
          <w:sz w:val="20"/>
        </w:rPr>
      </w:pPr>
    </w:p>
    <w:p w14:paraId="1EDC3BDA" w14:textId="77777777" w:rsidR="002A467C" w:rsidRPr="004A54E6" w:rsidRDefault="002A467C" w:rsidP="002A467C">
      <w:pPr>
        <w:ind w:right="36"/>
        <w:jc w:val="both"/>
        <w:rPr>
          <w:rFonts w:ascii="Titillium" w:hAnsi="Titillium"/>
          <w:iCs/>
          <w:sz w:val="20"/>
          <w:szCs w:val="20"/>
        </w:rPr>
      </w:pPr>
    </w:p>
    <w:p w14:paraId="01F0D9F7" w14:textId="4A1FF82F" w:rsidR="002A467C" w:rsidRPr="004A54E6" w:rsidRDefault="690A3471" w:rsidP="3FB38569">
      <w:pPr>
        <w:spacing w:after="145" w:line="257" w:lineRule="auto"/>
        <w:jc w:val="both"/>
        <w:rPr>
          <w:rFonts w:ascii="Titillium" w:hAnsi="Titillium"/>
          <w:sz w:val="20"/>
          <w:szCs w:val="20"/>
        </w:rPr>
      </w:pPr>
      <w:r w:rsidRPr="004A54E6">
        <w:rPr>
          <w:rFonts w:ascii="Titillium" w:hAnsi="Titillium"/>
          <w:sz w:val="20"/>
          <w:szCs w:val="20"/>
        </w:rPr>
        <w:t>Il sottoscritto________, nato/a________, il __/__/____, C.F. ____________, Legale Rappresentante di_______________</w:t>
      </w:r>
      <w:r w:rsidR="782BAD56" w:rsidRPr="004A54E6">
        <w:rPr>
          <w:rFonts w:ascii="Titillium" w:hAnsi="Titillium"/>
          <w:sz w:val="20"/>
          <w:szCs w:val="20"/>
        </w:rPr>
        <w:t xml:space="preserve"> </w:t>
      </w:r>
      <w:r w:rsidRPr="004A54E6">
        <w:rPr>
          <w:rFonts w:ascii="Titillium" w:hAnsi="Titillium"/>
          <w:sz w:val="20"/>
          <w:szCs w:val="20"/>
        </w:rPr>
        <w:t xml:space="preserve">(denominazione soggetto </w:t>
      </w:r>
      <w:r w:rsidR="782BAD56" w:rsidRPr="004A54E6">
        <w:rPr>
          <w:rFonts w:ascii="Titillium" w:hAnsi="Titillium"/>
          <w:sz w:val="20"/>
          <w:szCs w:val="20"/>
        </w:rPr>
        <w:t>Proponente</w:t>
      </w:r>
      <w:r w:rsidRPr="004A54E6">
        <w:rPr>
          <w:rFonts w:ascii="Titillium" w:hAnsi="Titillium"/>
          <w:sz w:val="20"/>
          <w:szCs w:val="20"/>
        </w:rPr>
        <w:t>), Codice fiscal</w:t>
      </w:r>
      <w:r w:rsidR="782BAD56" w:rsidRPr="004A54E6">
        <w:rPr>
          <w:rFonts w:ascii="Titillium" w:hAnsi="Titillium"/>
          <w:sz w:val="20"/>
          <w:szCs w:val="20"/>
        </w:rPr>
        <w:t>e_________</w:t>
      </w:r>
      <w:r w:rsidRPr="004A54E6">
        <w:rPr>
          <w:rFonts w:ascii="Titillium" w:hAnsi="Titillium"/>
          <w:sz w:val="20"/>
          <w:szCs w:val="20"/>
        </w:rPr>
        <w:t>_, Partita IVA</w:t>
      </w:r>
      <w:r w:rsidR="782BAD56" w:rsidRPr="004A54E6">
        <w:rPr>
          <w:rFonts w:ascii="Titillium" w:hAnsi="Titillium"/>
          <w:sz w:val="20"/>
          <w:szCs w:val="20"/>
        </w:rPr>
        <w:t>__________</w:t>
      </w:r>
      <w:r w:rsidRPr="004A54E6">
        <w:rPr>
          <w:rFonts w:ascii="Titillium" w:hAnsi="Titillium"/>
          <w:sz w:val="20"/>
          <w:szCs w:val="20"/>
        </w:rPr>
        <w:t>, avente sede legale a</w:t>
      </w:r>
      <w:r w:rsidR="782BAD56" w:rsidRPr="004A54E6">
        <w:rPr>
          <w:rFonts w:ascii="Titillium" w:hAnsi="Titillium"/>
          <w:sz w:val="20"/>
          <w:szCs w:val="20"/>
        </w:rPr>
        <w:t xml:space="preserve">__________, </w:t>
      </w:r>
      <w:r w:rsidRPr="004A54E6">
        <w:rPr>
          <w:rFonts w:ascii="Titillium" w:hAnsi="Titillium"/>
          <w:sz w:val="20"/>
          <w:szCs w:val="20"/>
        </w:rPr>
        <w:t>in Via/Piazza</w:t>
      </w:r>
      <w:r w:rsidR="782BAD56" w:rsidRPr="004A54E6">
        <w:rPr>
          <w:rFonts w:ascii="Titillium" w:hAnsi="Titillium"/>
          <w:sz w:val="20"/>
          <w:szCs w:val="20"/>
        </w:rPr>
        <w:t xml:space="preserve"> __________, </w:t>
      </w:r>
      <w:r w:rsidRPr="004A54E6">
        <w:rPr>
          <w:rFonts w:ascii="Titillium" w:hAnsi="Titillium"/>
          <w:sz w:val="20"/>
          <w:szCs w:val="20"/>
        </w:rPr>
        <w:t>n.</w:t>
      </w:r>
      <w:r w:rsidR="782BAD56" w:rsidRPr="004A54E6">
        <w:rPr>
          <w:rFonts w:ascii="Titillium" w:hAnsi="Titillium"/>
          <w:sz w:val="20"/>
          <w:szCs w:val="20"/>
        </w:rPr>
        <w:t xml:space="preserve"> ____, </w:t>
      </w:r>
      <w:r w:rsidRPr="004A54E6">
        <w:rPr>
          <w:rFonts w:ascii="Titillium" w:hAnsi="Titillium"/>
          <w:sz w:val="20"/>
          <w:szCs w:val="20"/>
        </w:rPr>
        <w:t>CAP</w:t>
      </w:r>
      <w:r w:rsidR="782BAD56" w:rsidRPr="004A54E6">
        <w:rPr>
          <w:rFonts w:ascii="Titillium" w:hAnsi="Titillium"/>
          <w:sz w:val="20"/>
          <w:szCs w:val="20"/>
        </w:rPr>
        <w:t xml:space="preserve"> ______</w:t>
      </w:r>
      <w:r w:rsidRPr="004A54E6">
        <w:rPr>
          <w:rFonts w:ascii="Titillium" w:hAnsi="Titillium"/>
          <w:sz w:val="20"/>
          <w:szCs w:val="20"/>
        </w:rPr>
        <w:t>, PEC</w:t>
      </w:r>
      <w:r w:rsidR="782BAD56" w:rsidRPr="004A54E6">
        <w:rPr>
          <w:rFonts w:ascii="Titillium" w:hAnsi="Titillium"/>
          <w:sz w:val="20"/>
          <w:szCs w:val="20"/>
        </w:rPr>
        <w:t>__________</w:t>
      </w:r>
      <w:r w:rsidRPr="004A54E6">
        <w:rPr>
          <w:rFonts w:ascii="Titillium" w:hAnsi="Titillium"/>
          <w:sz w:val="20"/>
          <w:szCs w:val="20"/>
        </w:rPr>
        <w:t xml:space="preserve">, in qualità di </w:t>
      </w:r>
      <w:r w:rsidR="782BAD56" w:rsidRPr="004A54E6">
        <w:rPr>
          <w:rFonts w:ascii="Titillium" w:hAnsi="Titillium"/>
          <w:sz w:val="20"/>
          <w:szCs w:val="20"/>
        </w:rPr>
        <w:t>Proponente del</w:t>
      </w:r>
      <w:r w:rsidR="48CCAF83" w:rsidRPr="004A54E6">
        <w:rPr>
          <w:rFonts w:ascii="Titillium" w:hAnsi="Titillium"/>
          <w:sz w:val="20"/>
          <w:szCs w:val="20"/>
        </w:rPr>
        <w:t xml:space="preserve">la Proposta progettuale </w:t>
      </w:r>
      <w:r w:rsidR="782BAD56" w:rsidRPr="004A54E6">
        <w:rPr>
          <w:rFonts w:ascii="Titillium" w:hAnsi="Titillium"/>
          <w:sz w:val="20"/>
          <w:szCs w:val="20"/>
        </w:rPr>
        <w:t xml:space="preserve">__________ per il </w:t>
      </w:r>
      <w:r w:rsidR="00C05FA7">
        <w:rPr>
          <w:rFonts w:ascii="Titillium" w:hAnsi="Titillium"/>
          <w:sz w:val="20"/>
          <w:szCs w:val="20"/>
        </w:rPr>
        <w:t>BANDO</w:t>
      </w:r>
      <w:r w:rsidR="1139D1CC" w:rsidRPr="004A54E6">
        <w:rPr>
          <w:rFonts w:ascii="Titillium" w:hAnsi="Titillium"/>
          <w:sz w:val="20"/>
          <w:szCs w:val="20"/>
        </w:rPr>
        <w:t xml:space="preserve"> A CASCATA PER </w:t>
      </w:r>
      <w:r w:rsidR="0D43C2F0" w:rsidRPr="004A54E6">
        <w:rPr>
          <w:rFonts w:ascii="Titillium" w:hAnsi="Titillium"/>
          <w:sz w:val="20"/>
          <w:szCs w:val="20"/>
        </w:rPr>
        <w:t>LE IMPRESE</w:t>
      </w:r>
      <w:r w:rsidR="1139D1CC" w:rsidRPr="004A54E6">
        <w:rPr>
          <w:rFonts w:ascii="Titillium" w:hAnsi="Titillium"/>
          <w:sz w:val="20"/>
          <w:szCs w:val="20"/>
        </w:rPr>
        <w:t xml:space="preserve"> </w:t>
      </w:r>
      <w:r w:rsidR="782BAD56" w:rsidRPr="004A54E6">
        <w:rPr>
          <w:rFonts w:ascii="Titillium" w:hAnsi="Titillium"/>
          <w:sz w:val="20"/>
          <w:szCs w:val="20"/>
        </w:rPr>
        <w:t>dello</w:t>
      </w:r>
      <w:r w:rsidRPr="004A54E6">
        <w:rPr>
          <w:rFonts w:ascii="Titillium" w:hAnsi="Titillium"/>
          <w:sz w:val="20"/>
          <w:szCs w:val="20"/>
        </w:rPr>
        <w:t xml:space="preserve"> </w:t>
      </w:r>
      <w:r w:rsidR="6825C152" w:rsidRPr="004A54E6">
        <w:rPr>
          <w:rFonts w:ascii="Titillium" w:hAnsi="Titillium"/>
          <w:sz w:val="20"/>
          <w:szCs w:val="20"/>
        </w:rPr>
        <w:t xml:space="preserve">Spoke </w:t>
      </w:r>
      <w:r w:rsidR="00E95EB4">
        <w:rPr>
          <w:rFonts w:ascii="Titillium" w:hAnsi="Titillium"/>
          <w:sz w:val="20"/>
          <w:szCs w:val="20"/>
        </w:rPr>
        <w:t>2</w:t>
      </w:r>
      <w:r w:rsidR="30AC48FC" w:rsidRPr="004A54E6">
        <w:rPr>
          <w:rFonts w:ascii="Titillium" w:hAnsi="Titillium"/>
          <w:sz w:val="20"/>
          <w:szCs w:val="20"/>
        </w:rPr>
        <w:t xml:space="preserve"> </w:t>
      </w:r>
      <w:r w:rsidRPr="004A54E6">
        <w:rPr>
          <w:rFonts w:ascii="Titillium" w:hAnsi="Titillium"/>
          <w:sz w:val="20"/>
          <w:szCs w:val="20"/>
        </w:rPr>
        <w:t xml:space="preserve">afferente al </w:t>
      </w:r>
      <w:r w:rsidR="003147A2">
        <w:rPr>
          <w:rFonts w:ascii="Titillium" w:hAnsi="Titillium"/>
          <w:sz w:val="20"/>
          <w:szCs w:val="20"/>
        </w:rPr>
        <w:t>Centro Nazionale</w:t>
      </w:r>
      <w:r w:rsidRPr="004A54E6">
        <w:rPr>
          <w:rFonts w:ascii="Titillium" w:hAnsi="Titillium"/>
          <w:sz w:val="20"/>
          <w:szCs w:val="20"/>
        </w:rPr>
        <w:t xml:space="preserve"> denominato</w:t>
      </w:r>
      <w:r w:rsidR="00C05FA7">
        <w:rPr>
          <w:rFonts w:ascii="Titillium" w:hAnsi="Titillium"/>
          <w:sz w:val="20"/>
          <w:szCs w:val="20"/>
        </w:rPr>
        <w:t xml:space="preserve"> </w:t>
      </w:r>
      <w:r w:rsidR="003147A2">
        <w:rPr>
          <w:rFonts w:ascii="Titillium" w:hAnsi="Titillium"/>
          <w:sz w:val="20"/>
          <w:szCs w:val="20"/>
        </w:rPr>
        <w:t>CNMS</w:t>
      </w:r>
      <w:r w:rsidRPr="004A54E6">
        <w:rPr>
          <w:rFonts w:ascii="Titillium" w:hAnsi="Titillium"/>
          <w:sz w:val="20"/>
          <w:szCs w:val="20"/>
        </w:rPr>
        <w:t xml:space="preserve"> </w:t>
      </w:r>
      <w:r w:rsidR="782BAD56" w:rsidRPr="004A54E6">
        <w:rPr>
          <w:rFonts w:ascii="Titillium" w:hAnsi="Titillium"/>
          <w:sz w:val="20"/>
          <w:szCs w:val="20"/>
        </w:rPr>
        <w:t xml:space="preserve">(codice </w:t>
      </w:r>
      <w:r w:rsidR="003147A2" w:rsidRPr="003147A2">
        <w:rPr>
          <w:rFonts w:ascii="Titillium" w:hAnsi="Titillium"/>
          <w:sz w:val="20"/>
          <w:szCs w:val="20"/>
        </w:rPr>
        <w:t>CN00000023</w:t>
      </w:r>
      <w:r w:rsidR="43604269" w:rsidRPr="004A54E6">
        <w:rPr>
          <w:rFonts w:ascii="Titillium" w:hAnsi="Titillium"/>
          <w:sz w:val="20"/>
          <w:szCs w:val="20"/>
        </w:rPr>
        <w:t xml:space="preserve"> – </w:t>
      </w:r>
      <w:r w:rsidR="00D70EB8" w:rsidRPr="00D70EB8">
        <w:rPr>
          <w:rFonts w:ascii="Titillium" w:hAnsi="Titillium"/>
          <w:sz w:val="20"/>
          <w:szCs w:val="20"/>
        </w:rPr>
        <w:t xml:space="preserve">CUP </w:t>
      </w:r>
      <w:r w:rsidR="003B3827" w:rsidRPr="007245DF">
        <w:rPr>
          <w:rFonts w:ascii="Titillium" w:hAnsi="Titillium"/>
          <w:sz w:val="20"/>
          <w:szCs w:val="20"/>
        </w:rPr>
        <w:t>E13C22000980001</w:t>
      </w:r>
      <w:r w:rsidR="782BAD56" w:rsidRPr="004A54E6">
        <w:rPr>
          <w:rFonts w:ascii="Titillium" w:hAnsi="Titillium"/>
          <w:sz w:val="20"/>
          <w:szCs w:val="20"/>
        </w:rPr>
        <w:t>)</w:t>
      </w:r>
      <w:r w:rsidR="3CFE5E10" w:rsidRPr="004A54E6">
        <w:rPr>
          <w:rFonts w:ascii="Titillium" w:hAnsi="Titillium"/>
          <w:sz w:val="20"/>
          <w:szCs w:val="20"/>
        </w:rPr>
        <w:t xml:space="preserve"> </w:t>
      </w:r>
      <w:r w:rsidR="3A60D187" w:rsidRPr="004A54E6">
        <w:rPr>
          <w:rFonts w:ascii="Titillium" w:hAnsi="Titillium"/>
          <w:sz w:val="20"/>
          <w:szCs w:val="20"/>
        </w:rPr>
        <w:t>Missione 4 Componente 2 Investimento 1.</w:t>
      </w:r>
      <w:r w:rsidR="003147A2">
        <w:rPr>
          <w:rFonts w:ascii="Titillium" w:hAnsi="Titillium"/>
          <w:sz w:val="20"/>
          <w:szCs w:val="20"/>
        </w:rPr>
        <w:t>4</w:t>
      </w:r>
      <w:r w:rsidR="3A60D187" w:rsidRPr="004A54E6">
        <w:rPr>
          <w:rFonts w:ascii="Titillium" w:hAnsi="Titillium"/>
          <w:sz w:val="20"/>
          <w:szCs w:val="20"/>
        </w:rPr>
        <w:t xml:space="preserve"> del Piano Nazionale di Ripresa e Resilienza (PNRR</w:t>
      </w:r>
      <w:r w:rsidR="35662E57" w:rsidRPr="004A54E6">
        <w:rPr>
          <w:rFonts w:ascii="Titillium" w:hAnsi="Titillium"/>
          <w:sz w:val="20"/>
          <w:szCs w:val="20"/>
        </w:rPr>
        <w:t>)</w:t>
      </w:r>
    </w:p>
    <w:p w14:paraId="708A68B7" w14:textId="77777777" w:rsidR="002A467C" w:rsidRPr="004A54E6" w:rsidRDefault="002A467C" w:rsidP="002A467C">
      <w:pPr>
        <w:ind w:left="-270" w:right="36"/>
        <w:jc w:val="both"/>
        <w:rPr>
          <w:rFonts w:ascii="Titillium" w:hAnsi="Titillium"/>
          <w:iCs/>
          <w:sz w:val="20"/>
          <w:szCs w:val="20"/>
        </w:rPr>
      </w:pPr>
    </w:p>
    <w:p w14:paraId="2D57085A" w14:textId="388E153F" w:rsidR="00681E48" w:rsidRPr="004A54E6" w:rsidRDefault="00681E48" w:rsidP="00D10D3C">
      <w:pPr>
        <w:ind w:left="-270" w:right="36"/>
        <w:jc w:val="center"/>
        <w:rPr>
          <w:rFonts w:ascii="Titillium" w:hAnsi="Titillium"/>
          <w:b/>
          <w:bCs/>
          <w:iCs/>
          <w:sz w:val="20"/>
          <w:szCs w:val="20"/>
        </w:rPr>
      </w:pPr>
      <w:r w:rsidRPr="004A54E6">
        <w:rPr>
          <w:rFonts w:ascii="Titillium" w:hAnsi="Titillium"/>
          <w:b/>
          <w:bCs/>
          <w:iCs/>
          <w:sz w:val="20"/>
          <w:szCs w:val="20"/>
        </w:rPr>
        <w:t>CONSIDERATO CHE</w:t>
      </w:r>
    </w:p>
    <w:p w14:paraId="3605B602" w14:textId="77777777" w:rsidR="00681E48" w:rsidRPr="004A54E6" w:rsidRDefault="00681E48" w:rsidP="002A467C">
      <w:pPr>
        <w:ind w:left="-270" w:right="36"/>
        <w:jc w:val="both"/>
        <w:rPr>
          <w:rFonts w:ascii="Titillium" w:hAnsi="Titillium"/>
          <w:iCs/>
          <w:sz w:val="20"/>
          <w:szCs w:val="20"/>
        </w:rPr>
      </w:pPr>
    </w:p>
    <w:p w14:paraId="2D7834EA" w14:textId="07904225" w:rsidR="00A80E4A" w:rsidRPr="004A54E6" w:rsidRDefault="5435F5A9" w:rsidP="311750D2">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la </w:t>
      </w:r>
      <w:r w:rsidR="48CCAF83" w:rsidRPr="004A54E6">
        <w:rPr>
          <w:rFonts w:ascii="Titillium" w:hAnsi="Titillium"/>
          <w:sz w:val="20"/>
          <w:szCs w:val="20"/>
        </w:rPr>
        <w:t>P</w:t>
      </w:r>
      <w:r w:rsidRPr="004A54E6">
        <w:rPr>
          <w:rFonts w:ascii="Titillium" w:hAnsi="Titillium"/>
          <w:sz w:val="20"/>
          <w:szCs w:val="20"/>
        </w:rPr>
        <w:t xml:space="preserve">roposta progettuale deve essere finalizzata alla </w:t>
      </w:r>
      <w:r w:rsidR="48CCAF83" w:rsidRPr="004A54E6">
        <w:rPr>
          <w:rFonts w:ascii="Titillium" w:hAnsi="Titillium"/>
          <w:sz w:val="20"/>
          <w:szCs w:val="20"/>
        </w:rPr>
        <w:t xml:space="preserve">realizzazione degli interventi del Programma </w:t>
      </w:r>
      <w:r w:rsidR="005B7A5B">
        <w:rPr>
          <w:rFonts w:ascii="Titillium" w:hAnsi="Titillium"/>
          <w:sz w:val="20"/>
          <w:szCs w:val="20"/>
        </w:rPr>
        <w:t>CNMS</w:t>
      </w:r>
      <w:r w:rsidRPr="004A54E6">
        <w:rPr>
          <w:rFonts w:ascii="Titillium" w:hAnsi="Titillium"/>
          <w:sz w:val="20"/>
          <w:szCs w:val="20"/>
        </w:rPr>
        <w:t>;</w:t>
      </w:r>
    </w:p>
    <w:p w14:paraId="2A247B5B" w14:textId="0ABC9998" w:rsidR="00681E48" w:rsidRPr="004A54E6" w:rsidRDefault="48CCAF83" w:rsidP="311750D2">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la Fondazione </w:t>
      </w:r>
      <w:r w:rsidR="005B7A5B">
        <w:rPr>
          <w:rFonts w:ascii="Titillium" w:hAnsi="Titillium"/>
          <w:sz w:val="20"/>
          <w:szCs w:val="20"/>
        </w:rPr>
        <w:t>CNMS</w:t>
      </w:r>
      <w:r w:rsidR="5435F5A9" w:rsidRPr="004A54E6">
        <w:rPr>
          <w:rFonts w:ascii="Titillium" w:hAnsi="Titillium"/>
          <w:sz w:val="20"/>
          <w:szCs w:val="20"/>
        </w:rPr>
        <w:t xml:space="preserve"> è il soggetto attuatore</w:t>
      </w:r>
      <w:r w:rsidRPr="004A54E6">
        <w:rPr>
          <w:rFonts w:ascii="Titillium" w:hAnsi="Titillium"/>
          <w:sz w:val="20"/>
          <w:szCs w:val="20"/>
        </w:rPr>
        <w:t xml:space="preserve"> (</w:t>
      </w:r>
      <w:proofErr w:type="spellStart"/>
      <w:r w:rsidR="1FC77B4F" w:rsidRPr="004A54E6">
        <w:rPr>
          <w:rFonts w:ascii="Titillium" w:hAnsi="Titillium"/>
          <w:sz w:val="20"/>
          <w:szCs w:val="20"/>
        </w:rPr>
        <w:t>Hub</w:t>
      </w:r>
      <w:proofErr w:type="spellEnd"/>
      <w:r w:rsidRPr="004A54E6">
        <w:rPr>
          <w:rFonts w:ascii="Titillium" w:hAnsi="Titillium"/>
          <w:sz w:val="20"/>
          <w:szCs w:val="20"/>
        </w:rPr>
        <w:t>)</w:t>
      </w:r>
    </w:p>
    <w:p w14:paraId="4AB2AB06" w14:textId="0622B8BD" w:rsidR="00681E48" w:rsidRPr="004A54E6" w:rsidRDefault="00A80E4A" w:rsidP="3FB38569">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l’Ente </w:t>
      </w:r>
      <w:r w:rsidR="258EB96D" w:rsidRPr="004A54E6">
        <w:rPr>
          <w:rFonts w:ascii="Titillium" w:hAnsi="Titillium"/>
          <w:sz w:val="20"/>
          <w:szCs w:val="20"/>
        </w:rPr>
        <w:t xml:space="preserve">Politecnico di Torino </w:t>
      </w:r>
      <w:r w:rsidRPr="004A54E6">
        <w:rPr>
          <w:rFonts w:ascii="Titillium" w:hAnsi="Titillium"/>
          <w:sz w:val="20"/>
          <w:szCs w:val="20"/>
        </w:rPr>
        <w:t xml:space="preserve">è </w:t>
      </w:r>
      <w:r w:rsidR="003F13C3" w:rsidRPr="004A54E6">
        <w:rPr>
          <w:rFonts w:ascii="Titillium" w:hAnsi="Titillium"/>
          <w:sz w:val="20"/>
          <w:szCs w:val="20"/>
        </w:rPr>
        <w:t>il</w:t>
      </w:r>
      <w:r w:rsidRPr="004A54E6">
        <w:rPr>
          <w:rFonts w:ascii="Titillium" w:hAnsi="Titillium"/>
          <w:sz w:val="20"/>
          <w:szCs w:val="20"/>
        </w:rPr>
        <w:t xml:space="preserve"> soggetto realizzatore (Spoke)</w:t>
      </w:r>
      <w:r w:rsidR="00681E48" w:rsidRPr="004A54E6">
        <w:rPr>
          <w:rFonts w:ascii="Titillium" w:hAnsi="Titillium"/>
          <w:sz w:val="20"/>
          <w:szCs w:val="20"/>
        </w:rPr>
        <w:t>;</w:t>
      </w:r>
    </w:p>
    <w:p w14:paraId="2524F3D1" w14:textId="439D81EE" w:rsidR="00A80E4A" w:rsidRPr="004A54E6" w:rsidRDefault="00A80E4A" w:rsidP="00FE6FB9">
      <w:pPr>
        <w:pStyle w:val="Paragrafoelenco"/>
        <w:numPr>
          <w:ilvl w:val="0"/>
          <w:numId w:val="14"/>
        </w:numPr>
        <w:ind w:right="36"/>
        <w:jc w:val="both"/>
        <w:rPr>
          <w:rFonts w:ascii="Titillium" w:hAnsi="Titillium"/>
          <w:iCs/>
          <w:sz w:val="20"/>
          <w:szCs w:val="20"/>
        </w:rPr>
      </w:pPr>
      <w:r w:rsidRPr="004A54E6">
        <w:rPr>
          <w:rFonts w:ascii="Titillium" w:hAnsi="Titillium"/>
          <w:iCs/>
          <w:sz w:val="20"/>
          <w:szCs w:val="20"/>
        </w:rPr>
        <w:t>ogni Spoke riceve dall’</w:t>
      </w:r>
      <w:proofErr w:type="spellStart"/>
      <w:r w:rsidRPr="004A54E6">
        <w:rPr>
          <w:rFonts w:ascii="Titillium" w:hAnsi="Titillium"/>
          <w:iCs/>
          <w:sz w:val="20"/>
          <w:szCs w:val="20"/>
        </w:rPr>
        <w:t>Hub</w:t>
      </w:r>
      <w:proofErr w:type="spellEnd"/>
      <w:r w:rsidRPr="004A54E6">
        <w:rPr>
          <w:rFonts w:ascii="Titillium" w:hAnsi="Titillium"/>
          <w:iCs/>
          <w:sz w:val="20"/>
          <w:szCs w:val="20"/>
        </w:rPr>
        <w:t xml:space="preserve"> le agevolazioni in ragione delle attività svolte così come previste dal Programma di Ricerca e provvede alla rendicontazione all’</w:t>
      </w:r>
      <w:proofErr w:type="spellStart"/>
      <w:r w:rsidRPr="004A54E6">
        <w:rPr>
          <w:rFonts w:ascii="Titillium" w:hAnsi="Titillium"/>
          <w:iCs/>
          <w:sz w:val="20"/>
          <w:szCs w:val="20"/>
        </w:rPr>
        <w:t>Hub</w:t>
      </w:r>
      <w:proofErr w:type="spellEnd"/>
      <w:r w:rsidRPr="004A54E6">
        <w:rPr>
          <w:rFonts w:ascii="Titillium" w:hAnsi="Titillium"/>
          <w:iCs/>
          <w:sz w:val="20"/>
          <w:szCs w:val="20"/>
        </w:rPr>
        <w:t xml:space="preserve"> delle spese proprie e dei soggetti aggregati sostenute per l’attività di ricerca di sua competenza;</w:t>
      </w:r>
    </w:p>
    <w:p w14:paraId="372CAA56" w14:textId="7E00B07F" w:rsidR="00681E48" w:rsidRPr="004A54E6" w:rsidRDefault="00A80E4A" w:rsidP="3FB38569">
      <w:pPr>
        <w:pStyle w:val="Paragrafoelenco"/>
        <w:numPr>
          <w:ilvl w:val="0"/>
          <w:numId w:val="14"/>
        </w:numPr>
        <w:ind w:right="36"/>
        <w:jc w:val="both"/>
        <w:rPr>
          <w:rFonts w:ascii="Titillium" w:hAnsi="Titillium"/>
          <w:sz w:val="20"/>
          <w:szCs w:val="20"/>
        </w:rPr>
      </w:pPr>
      <w:r w:rsidRPr="004A54E6">
        <w:rPr>
          <w:rFonts w:ascii="Titillium" w:hAnsi="Titillium"/>
          <w:sz w:val="20"/>
          <w:szCs w:val="20"/>
        </w:rPr>
        <w:t xml:space="preserve">il Beneficiario </w:t>
      </w:r>
      <w:r w:rsidR="00681E48" w:rsidRPr="004A54E6">
        <w:rPr>
          <w:rFonts w:ascii="Titillium" w:hAnsi="Titillium"/>
          <w:sz w:val="20"/>
          <w:szCs w:val="20"/>
        </w:rPr>
        <w:t xml:space="preserve">riceve le tranche di agevolazioni concesse, verifica e trasmette al MUR la rendicontazione delle attività svolte </w:t>
      </w:r>
      <w:r w:rsidRPr="004A54E6">
        <w:rPr>
          <w:rFonts w:ascii="Titillium" w:hAnsi="Titillium"/>
          <w:sz w:val="20"/>
          <w:szCs w:val="20"/>
        </w:rPr>
        <w:t>tramite lo</w:t>
      </w:r>
      <w:r w:rsidR="00681E48" w:rsidRPr="004A54E6">
        <w:rPr>
          <w:rFonts w:ascii="Titillium" w:hAnsi="Titillium"/>
          <w:sz w:val="20"/>
          <w:szCs w:val="20"/>
        </w:rPr>
        <w:t xml:space="preserve"> Spoke</w:t>
      </w:r>
      <w:r w:rsidR="66BA13BF" w:rsidRPr="004A54E6">
        <w:rPr>
          <w:rFonts w:ascii="Titillium" w:hAnsi="Titillium"/>
          <w:sz w:val="20"/>
          <w:szCs w:val="20"/>
        </w:rPr>
        <w:t xml:space="preserve"> Politecnico di Torino</w:t>
      </w:r>
      <w:r w:rsidR="5F024390" w:rsidRPr="004A54E6">
        <w:rPr>
          <w:rFonts w:ascii="Titillium" w:hAnsi="Titillium"/>
          <w:sz w:val="20"/>
          <w:szCs w:val="20"/>
        </w:rPr>
        <w:t xml:space="preserve"> </w:t>
      </w:r>
      <w:r w:rsidRPr="004A54E6">
        <w:rPr>
          <w:rFonts w:ascii="Titillium" w:hAnsi="Titillium"/>
          <w:sz w:val="20"/>
          <w:szCs w:val="20"/>
        </w:rPr>
        <w:t xml:space="preserve">sulla piattaforma </w:t>
      </w:r>
      <w:proofErr w:type="spellStart"/>
      <w:r w:rsidRPr="004A54E6">
        <w:rPr>
          <w:rFonts w:ascii="Titillium" w:hAnsi="Titillium"/>
          <w:sz w:val="20"/>
          <w:szCs w:val="20"/>
        </w:rPr>
        <w:t>AtWork</w:t>
      </w:r>
      <w:proofErr w:type="spellEnd"/>
      <w:r w:rsidR="00681E48" w:rsidRPr="004A54E6">
        <w:rPr>
          <w:rFonts w:ascii="Titillium" w:hAnsi="Titillium"/>
          <w:sz w:val="20"/>
          <w:szCs w:val="20"/>
        </w:rPr>
        <w:t>;</w:t>
      </w:r>
    </w:p>
    <w:p w14:paraId="20E48DBE" w14:textId="77777777" w:rsidR="00FF418E" w:rsidRPr="004A54E6" w:rsidRDefault="00FF418E" w:rsidP="00FF418E">
      <w:pPr>
        <w:pStyle w:val="Paragrafoelenco"/>
        <w:ind w:left="90" w:right="36"/>
        <w:jc w:val="both"/>
        <w:rPr>
          <w:rFonts w:ascii="Titillium" w:hAnsi="Titillium"/>
          <w:iCs/>
          <w:sz w:val="20"/>
          <w:szCs w:val="20"/>
        </w:rPr>
      </w:pPr>
    </w:p>
    <w:p w14:paraId="478F82E7" w14:textId="77777777" w:rsidR="00681E48" w:rsidRPr="004A54E6" w:rsidRDefault="00681E48" w:rsidP="00D10D3C">
      <w:pPr>
        <w:ind w:left="-270" w:right="36"/>
        <w:jc w:val="center"/>
        <w:rPr>
          <w:rFonts w:ascii="Titillium" w:hAnsi="Titillium"/>
          <w:b/>
          <w:bCs/>
          <w:iCs/>
          <w:sz w:val="20"/>
          <w:szCs w:val="20"/>
        </w:rPr>
      </w:pPr>
      <w:r w:rsidRPr="004A54E6">
        <w:rPr>
          <w:rFonts w:ascii="Titillium" w:hAnsi="Titillium"/>
          <w:b/>
          <w:bCs/>
          <w:iCs/>
          <w:sz w:val="20"/>
          <w:szCs w:val="20"/>
        </w:rPr>
        <w:t>SI IMPEGNA</w:t>
      </w:r>
    </w:p>
    <w:p w14:paraId="55CAA4BA" w14:textId="77777777" w:rsidR="00D10D3C" w:rsidRPr="004A54E6" w:rsidRDefault="00D10D3C" w:rsidP="00D10D3C">
      <w:pPr>
        <w:ind w:left="-270" w:right="36"/>
        <w:jc w:val="center"/>
        <w:rPr>
          <w:rFonts w:ascii="Titillium" w:hAnsi="Titillium"/>
          <w:b/>
          <w:bCs/>
          <w:iCs/>
          <w:sz w:val="20"/>
          <w:szCs w:val="20"/>
        </w:rPr>
      </w:pPr>
    </w:p>
    <w:p w14:paraId="1E60F6B4" w14:textId="6BB60112" w:rsidR="00D10D3C" w:rsidRPr="004A54E6" w:rsidRDefault="00681E48" w:rsidP="311750D2">
      <w:pPr>
        <w:ind w:left="-270" w:right="36"/>
        <w:rPr>
          <w:rFonts w:ascii="Titillium" w:hAnsi="Titillium"/>
          <w:sz w:val="20"/>
          <w:szCs w:val="20"/>
        </w:rPr>
      </w:pPr>
      <w:r w:rsidRPr="004A54E6">
        <w:rPr>
          <w:rFonts w:ascii="Titillium" w:hAnsi="Titillium"/>
          <w:sz w:val="20"/>
          <w:szCs w:val="20"/>
        </w:rPr>
        <w:t xml:space="preserve">a </w:t>
      </w:r>
      <w:r w:rsidR="000605BA" w:rsidRPr="004A54E6">
        <w:rPr>
          <w:rFonts w:ascii="Titillium" w:hAnsi="Titillium"/>
          <w:sz w:val="20"/>
          <w:szCs w:val="20"/>
        </w:rPr>
        <w:t xml:space="preserve">sottoscrivere </w:t>
      </w:r>
      <w:r w:rsidR="00CC5A7C" w:rsidRPr="004A54E6">
        <w:rPr>
          <w:rFonts w:ascii="Titillium" w:hAnsi="Titillium"/>
          <w:sz w:val="20"/>
          <w:szCs w:val="20"/>
        </w:rPr>
        <w:t>l’accordo</w:t>
      </w:r>
      <w:r w:rsidR="00B61836" w:rsidRPr="004A54E6">
        <w:rPr>
          <w:rFonts w:ascii="Titillium" w:hAnsi="Titillium"/>
          <w:sz w:val="20"/>
          <w:szCs w:val="20"/>
        </w:rPr>
        <w:t xml:space="preserve"> </w:t>
      </w:r>
      <w:r w:rsidR="009B1D58" w:rsidRPr="004A54E6">
        <w:rPr>
          <w:rFonts w:ascii="Titillium" w:hAnsi="Titillium"/>
          <w:sz w:val="20"/>
          <w:szCs w:val="20"/>
        </w:rPr>
        <w:t>che regola i rapporti tra lo Spoke e i Beneficiari</w:t>
      </w:r>
      <w:r w:rsidRPr="004A54E6">
        <w:rPr>
          <w:rFonts w:ascii="Titillium" w:hAnsi="Titillium"/>
          <w:sz w:val="20"/>
          <w:szCs w:val="20"/>
        </w:rPr>
        <w:t xml:space="preserve"> </w:t>
      </w:r>
      <w:r w:rsidR="00A80E4A" w:rsidRPr="004A54E6">
        <w:rPr>
          <w:rFonts w:ascii="Titillium" w:hAnsi="Titillium"/>
          <w:sz w:val="20"/>
          <w:szCs w:val="20"/>
        </w:rPr>
        <w:t xml:space="preserve">– </w:t>
      </w:r>
      <w:r w:rsidRPr="004A54E6">
        <w:rPr>
          <w:rFonts w:ascii="Titillium" w:hAnsi="Titillium"/>
          <w:sz w:val="20"/>
          <w:szCs w:val="20"/>
        </w:rPr>
        <w:t xml:space="preserve">entro </w:t>
      </w:r>
      <w:r w:rsidR="00235AC9" w:rsidRPr="004A54E6">
        <w:rPr>
          <w:rFonts w:ascii="Titillium" w:hAnsi="Titillium"/>
          <w:sz w:val="20"/>
          <w:szCs w:val="20"/>
        </w:rPr>
        <w:t>20</w:t>
      </w:r>
      <w:r w:rsidRPr="004A54E6">
        <w:rPr>
          <w:rFonts w:ascii="Titillium" w:hAnsi="Titillium"/>
          <w:sz w:val="20"/>
          <w:szCs w:val="20"/>
        </w:rPr>
        <w:t xml:space="preserve"> (</w:t>
      </w:r>
      <w:r w:rsidR="00235AC9" w:rsidRPr="004A54E6">
        <w:rPr>
          <w:rFonts w:ascii="Titillium" w:hAnsi="Titillium"/>
          <w:sz w:val="20"/>
          <w:szCs w:val="20"/>
        </w:rPr>
        <w:t>venti</w:t>
      </w:r>
      <w:r w:rsidRPr="004A54E6">
        <w:rPr>
          <w:rFonts w:ascii="Titillium" w:hAnsi="Titillium"/>
          <w:sz w:val="20"/>
          <w:szCs w:val="20"/>
        </w:rPr>
        <w:t xml:space="preserve">) giorni dalla conclusione della fase </w:t>
      </w:r>
      <w:r w:rsidR="009B1D58" w:rsidRPr="004A54E6">
        <w:rPr>
          <w:rFonts w:ascii="Titillium" w:hAnsi="Titillium"/>
          <w:sz w:val="20"/>
          <w:szCs w:val="20"/>
        </w:rPr>
        <w:t>di selezione</w:t>
      </w:r>
      <w:r w:rsidR="00EB14FC" w:rsidRPr="004A54E6">
        <w:rPr>
          <w:rFonts w:ascii="Titillium" w:hAnsi="Titillium"/>
          <w:sz w:val="20"/>
          <w:szCs w:val="20"/>
        </w:rPr>
        <w:t xml:space="preserve"> secondo il modello di </w:t>
      </w:r>
      <w:r w:rsidR="00A60E21">
        <w:rPr>
          <w:rFonts w:ascii="Titillium" w:hAnsi="Titillium"/>
          <w:sz w:val="20"/>
          <w:szCs w:val="20"/>
        </w:rPr>
        <w:t>Accordo Spoke-Beneficiario</w:t>
      </w:r>
      <w:r w:rsidR="00740620" w:rsidRPr="004A54E6">
        <w:rPr>
          <w:rFonts w:ascii="Titillium" w:hAnsi="Titillium"/>
          <w:sz w:val="20"/>
          <w:szCs w:val="20"/>
        </w:rPr>
        <w:t xml:space="preserve"> di seguito fornito.</w:t>
      </w:r>
    </w:p>
    <w:p w14:paraId="58402EB2" w14:textId="77777777" w:rsidR="00D10D3C" w:rsidRPr="004A54E6" w:rsidRDefault="00D10D3C" w:rsidP="00D10D3C">
      <w:pPr>
        <w:ind w:left="-270" w:right="36"/>
        <w:jc w:val="both"/>
        <w:rPr>
          <w:rFonts w:ascii="Titillium" w:hAnsi="Titillium"/>
          <w:iCs/>
          <w:sz w:val="20"/>
          <w:szCs w:val="20"/>
        </w:rPr>
      </w:pPr>
    </w:p>
    <w:p w14:paraId="79D94D7F" w14:textId="72F382EB" w:rsidR="00681E48" w:rsidRPr="004A54E6" w:rsidRDefault="00681E48" w:rsidP="6136A7A8">
      <w:pPr>
        <w:ind w:left="-270" w:right="36"/>
        <w:jc w:val="both"/>
        <w:rPr>
          <w:rFonts w:ascii="Titillium" w:hAnsi="Titillium"/>
          <w:sz w:val="20"/>
          <w:szCs w:val="20"/>
        </w:rPr>
      </w:pPr>
      <w:r w:rsidRPr="004A54E6">
        <w:rPr>
          <w:rFonts w:ascii="Titillium" w:hAnsi="Titillium"/>
          <w:sz w:val="20"/>
          <w:szCs w:val="20"/>
        </w:rPr>
        <w:t xml:space="preserve">Dichiara, infine, di avere preso visione dell’informativa sul trattamento dei dati personali fornita nella sezione “Privacy” </w:t>
      </w:r>
      <w:hyperlink r:id="rId11">
        <w:r w:rsidR="0539501C" w:rsidRPr="004A54E6">
          <w:rPr>
            <w:rStyle w:val="Collegamentoipertestuale"/>
            <w:rFonts w:ascii="Titillium" w:eastAsia="Titillium" w:hAnsi="Titillium" w:cs="Titillium"/>
            <w:color w:val="0563C1"/>
            <w:sz w:val="20"/>
            <w:szCs w:val="20"/>
          </w:rPr>
          <w:t>https://pie.camcom.it/amministrazione-trasparente/avvisi-gare-e-contratti/bandi-contributi</w:t>
        </w:r>
      </w:hyperlink>
      <w:r w:rsidR="00A80E4A" w:rsidRPr="004A54E6">
        <w:rPr>
          <w:rFonts w:ascii="Titillium" w:eastAsia="Titillium" w:hAnsi="Titillium" w:cs="Titillium"/>
          <w:sz w:val="20"/>
          <w:szCs w:val="20"/>
        </w:rPr>
        <w:t xml:space="preserve"> </w:t>
      </w:r>
      <w:r w:rsidRPr="004A54E6">
        <w:rPr>
          <w:rFonts w:ascii="Titillium" w:hAnsi="Titillium"/>
          <w:sz w:val="20"/>
          <w:szCs w:val="20"/>
        </w:rPr>
        <w:t>rilasciata ai sensi dell’articolo 13 del Regolamento (UE) 679/2016.</w:t>
      </w:r>
    </w:p>
    <w:p w14:paraId="0FE67BF3" w14:textId="77777777" w:rsidR="002A467C" w:rsidRPr="004A54E6" w:rsidRDefault="002A467C" w:rsidP="002A467C">
      <w:pPr>
        <w:ind w:left="-270" w:right="36"/>
        <w:jc w:val="both"/>
        <w:rPr>
          <w:rFonts w:ascii="Titillium" w:hAnsi="Titillium"/>
          <w:iCs/>
          <w:sz w:val="20"/>
          <w:szCs w:val="20"/>
        </w:rPr>
      </w:pPr>
    </w:p>
    <w:p w14:paraId="6D6C179B" w14:textId="77777777" w:rsidR="002A467C" w:rsidRPr="004A54E6" w:rsidRDefault="002A467C" w:rsidP="002A467C">
      <w:pPr>
        <w:ind w:left="-270" w:right="36"/>
        <w:jc w:val="both"/>
        <w:rPr>
          <w:rFonts w:ascii="Titillium" w:hAnsi="Titillium"/>
          <w:iCs/>
          <w:sz w:val="20"/>
          <w:szCs w:val="20"/>
        </w:rPr>
      </w:pPr>
      <w:r w:rsidRPr="004A54E6">
        <w:rPr>
          <w:rFonts w:ascii="Titillium" w:hAnsi="Titillium"/>
          <w:iCs/>
          <w:sz w:val="20"/>
          <w:szCs w:val="20"/>
        </w:rPr>
        <w:t>Luogo, data</w:t>
      </w:r>
    </w:p>
    <w:p w14:paraId="09078463" w14:textId="0A35D61E" w:rsidR="00D10D3C" w:rsidRPr="004A54E6" w:rsidRDefault="002A467C" w:rsidP="7848D128">
      <w:pPr>
        <w:ind w:left="-270" w:right="36"/>
        <w:jc w:val="both"/>
        <w:rPr>
          <w:rFonts w:ascii="Titillium" w:hAnsi="Titillium"/>
          <w:sz w:val="20"/>
          <w:szCs w:val="20"/>
        </w:rPr>
      </w:pPr>
      <w:r w:rsidRPr="004A54E6">
        <w:rPr>
          <w:rFonts w:ascii="Titillium" w:hAnsi="Titillium"/>
          <w:sz w:val="20"/>
          <w:szCs w:val="20"/>
        </w:rPr>
        <w:t xml:space="preserve">Firma del Legale Rappresentante del </w:t>
      </w:r>
      <w:r w:rsidR="00443CB8" w:rsidRPr="004A54E6">
        <w:rPr>
          <w:rFonts w:ascii="Titillium" w:hAnsi="Titillium"/>
          <w:sz w:val="20"/>
          <w:szCs w:val="20"/>
        </w:rPr>
        <w:t>Proponente</w:t>
      </w:r>
      <w:bookmarkStart w:id="0" w:name="_Hlk141380614"/>
      <w:bookmarkEnd w:id="0"/>
    </w:p>
    <w:p w14:paraId="70124B5D" w14:textId="77777777" w:rsidR="007F5CD7" w:rsidRPr="004A54E6" w:rsidRDefault="007F5CD7" w:rsidP="00D10D3C">
      <w:pPr>
        <w:ind w:left="-270" w:right="36"/>
        <w:jc w:val="both"/>
        <w:rPr>
          <w:rFonts w:ascii="Titillium" w:hAnsi="Titillium"/>
          <w:i/>
          <w:iCs/>
          <w:sz w:val="20"/>
          <w:szCs w:val="20"/>
        </w:rPr>
      </w:pPr>
    </w:p>
    <w:p w14:paraId="0C6A1FDA" w14:textId="778809CB" w:rsidR="0018746A" w:rsidRPr="004A54E6" w:rsidRDefault="0018746A" w:rsidP="004D226D">
      <w:pPr>
        <w:ind w:right="36"/>
        <w:jc w:val="both"/>
        <w:rPr>
          <w:rFonts w:ascii="Titillium" w:hAnsi="Titillium"/>
          <w:i/>
          <w:iCs/>
          <w:sz w:val="20"/>
          <w:szCs w:val="20"/>
        </w:rPr>
      </w:pPr>
    </w:p>
    <w:p w14:paraId="43B6E059" w14:textId="77777777" w:rsidR="004D226D" w:rsidRPr="004A54E6" w:rsidRDefault="004D226D" w:rsidP="004D226D">
      <w:pPr>
        <w:ind w:right="36"/>
        <w:jc w:val="both"/>
        <w:rPr>
          <w:rFonts w:ascii="Titillium" w:hAnsi="Titillium"/>
          <w:i/>
          <w:sz w:val="20"/>
          <w:szCs w:val="20"/>
        </w:rPr>
      </w:pPr>
    </w:p>
    <w:p w14:paraId="56B2491C" w14:textId="77777777" w:rsidR="000044B6" w:rsidRPr="004A54E6" w:rsidRDefault="000044B6" w:rsidP="004D226D">
      <w:pPr>
        <w:ind w:right="36"/>
        <w:jc w:val="both"/>
        <w:rPr>
          <w:rFonts w:ascii="Titillium" w:hAnsi="Titillium"/>
          <w:i/>
          <w:sz w:val="20"/>
          <w:szCs w:val="20"/>
        </w:rPr>
      </w:pPr>
    </w:p>
    <w:p w14:paraId="2270C00C" w14:textId="77777777" w:rsidR="000044B6" w:rsidRPr="004A54E6" w:rsidRDefault="000044B6" w:rsidP="004D226D">
      <w:pPr>
        <w:ind w:right="36"/>
        <w:jc w:val="both"/>
        <w:rPr>
          <w:rFonts w:ascii="Titillium" w:hAnsi="Titillium"/>
          <w:i/>
          <w:sz w:val="20"/>
          <w:szCs w:val="20"/>
        </w:rPr>
      </w:pPr>
    </w:p>
    <w:p w14:paraId="20215471" w14:textId="77777777" w:rsidR="000044B6" w:rsidRPr="004A54E6" w:rsidRDefault="000044B6" w:rsidP="004D226D">
      <w:pPr>
        <w:ind w:right="36"/>
        <w:jc w:val="both"/>
        <w:rPr>
          <w:rFonts w:ascii="Titillium" w:hAnsi="Titillium"/>
          <w:i/>
          <w:sz w:val="20"/>
          <w:szCs w:val="20"/>
        </w:rPr>
      </w:pPr>
    </w:p>
    <w:p w14:paraId="5C7336F7" w14:textId="77777777" w:rsidR="000044B6" w:rsidRPr="004A54E6" w:rsidRDefault="000044B6" w:rsidP="004D226D">
      <w:pPr>
        <w:ind w:right="36"/>
        <w:jc w:val="both"/>
        <w:rPr>
          <w:rFonts w:ascii="Titillium" w:hAnsi="Titillium"/>
          <w:i/>
          <w:sz w:val="20"/>
          <w:szCs w:val="20"/>
        </w:rPr>
      </w:pPr>
    </w:p>
    <w:p w14:paraId="51A68A1E" w14:textId="77777777" w:rsidR="000044B6" w:rsidRPr="004A54E6" w:rsidRDefault="000044B6" w:rsidP="004D226D">
      <w:pPr>
        <w:ind w:right="36"/>
        <w:jc w:val="both"/>
        <w:rPr>
          <w:rFonts w:ascii="Titillium" w:hAnsi="Titillium"/>
          <w:i/>
          <w:sz w:val="20"/>
          <w:szCs w:val="20"/>
        </w:rPr>
      </w:pPr>
    </w:p>
    <w:p w14:paraId="08FF5847" w14:textId="77777777" w:rsidR="000044B6" w:rsidRPr="004A54E6" w:rsidRDefault="000044B6" w:rsidP="004D226D">
      <w:pPr>
        <w:ind w:right="36"/>
        <w:jc w:val="both"/>
        <w:rPr>
          <w:rFonts w:ascii="Titillium" w:hAnsi="Titillium"/>
          <w:i/>
          <w:sz w:val="20"/>
          <w:szCs w:val="20"/>
        </w:rPr>
      </w:pPr>
    </w:p>
    <w:p w14:paraId="23A5761F" w14:textId="77777777" w:rsidR="000044B6" w:rsidRPr="004A54E6" w:rsidRDefault="000044B6" w:rsidP="004D226D">
      <w:pPr>
        <w:ind w:right="36"/>
        <w:jc w:val="both"/>
        <w:rPr>
          <w:rFonts w:ascii="Titillium" w:hAnsi="Titillium"/>
          <w:i/>
          <w:sz w:val="20"/>
          <w:szCs w:val="20"/>
        </w:rPr>
      </w:pPr>
    </w:p>
    <w:p w14:paraId="329E7F62" w14:textId="77777777" w:rsidR="00F036DF" w:rsidRPr="004A54E6" w:rsidRDefault="00F036DF" w:rsidP="004D226D">
      <w:pPr>
        <w:ind w:right="36"/>
        <w:jc w:val="both"/>
        <w:rPr>
          <w:rFonts w:ascii="Titillium" w:hAnsi="Titillium"/>
          <w:i/>
          <w:sz w:val="20"/>
          <w:szCs w:val="20"/>
        </w:rPr>
      </w:pPr>
    </w:p>
    <w:p w14:paraId="0D3641E6" w14:textId="77777777" w:rsidR="00F036DF" w:rsidRPr="004A54E6" w:rsidRDefault="00F036DF" w:rsidP="004D226D">
      <w:pPr>
        <w:ind w:right="36"/>
        <w:jc w:val="both"/>
        <w:rPr>
          <w:rFonts w:ascii="Titillium" w:hAnsi="Titillium"/>
          <w:i/>
          <w:sz w:val="20"/>
          <w:szCs w:val="20"/>
        </w:rPr>
      </w:pPr>
    </w:p>
    <w:p w14:paraId="69CC59B2" w14:textId="77777777" w:rsidR="00F036DF" w:rsidRPr="004A54E6" w:rsidRDefault="00F036DF" w:rsidP="004D226D">
      <w:pPr>
        <w:ind w:right="36"/>
        <w:jc w:val="both"/>
        <w:rPr>
          <w:rFonts w:ascii="Titillium" w:hAnsi="Titillium"/>
          <w:i/>
          <w:sz w:val="20"/>
          <w:szCs w:val="20"/>
        </w:rPr>
      </w:pPr>
    </w:p>
    <w:p w14:paraId="2E47215D" w14:textId="77777777" w:rsidR="00F036DF" w:rsidRPr="004A54E6" w:rsidRDefault="00F036DF" w:rsidP="004D226D">
      <w:pPr>
        <w:ind w:right="36"/>
        <w:jc w:val="both"/>
        <w:rPr>
          <w:rFonts w:ascii="Titillium" w:hAnsi="Titillium"/>
          <w:i/>
          <w:sz w:val="20"/>
          <w:szCs w:val="20"/>
        </w:rPr>
      </w:pPr>
    </w:p>
    <w:p w14:paraId="617F2CC0" w14:textId="77777777" w:rsidR="00F036DF" w:rsidRPr="004A54E6" w:rsidRDefault="00F036DF" w:rsidP="004D226D">
      <w:pPr>
        <w:ind w:right="36"/>
        <w:jc w:val="both"/>
        <w:rPr>
          <w:rFonts w:ascii="Titillium" w:hAnsi="Titillium"/>
          <w:i/>
          <w:sz w:val="20"/>
          <w:szCs w:val="20"/>
        </w:rPr>
      </w:pPr>
    </w:p>
    <w:p w14:paraId="399AD8F8" w14:textId="77777777" w:rsidR="00F036DF" w:rsidRPr="004A54E6" w:rsidRDefault="00F036DF" w:rsidP="004D226D">
      <w:pPr>
        <w:ind w:right="36"/>
        <w:jc w:val="both"/>
        <w:rPr>
          <w:rFonts w:ascii="Titillium" w:hAnsi="Titillium"/>
          <w:i/>
          <w:sz w:val="20"/>
          <w:szCs w:val="20"/>
        </w:rPr>
      </w:pPr>
    </w:p>
    <w:p w14:paraId="1D57CBCF" w14:textId="77777777" w:rsidR="00F036DF" w:rsidRPr="004A54E6" w:rsidRDefault="00F036DF" w:rsidP="004D226D">
      <w:pPr>
        <w:ind w:right="36"/>
        <w:jc w:val="both"/>
        <w:rPr>
          <w:rFonts w:ascii="Titillium" w:hAnsi="Titillium"/>
          <w:i/>
          <w:sz w:val="20"/>
          <w:szCs w:val="20"/>
        </w:rPr>
      </w:pPr>
    </w:p>
    <w:p w14:paraId="18179A79" w14:textId="4F4346E3" w:rsidR="00E82A95" w:rsidRPr="00CE3CD2" w:rsidRDefault="00E82A95" w:rsidP="00E82A95">
      <w:pPr>
        <w:rPr>
          <w:rFonts w:cs="Arial"/>
          <w:b/>
          <w:bCs/>
        </w:rPr>
      </w:pPr>
      <w:r w:rsidRPr="00CE3CD2">
        <w:rPr>
          <w:b/>
        </w:rPr>
        <w:t>Programma “</w:t>
      </w:r>
      <w:proofErr w:type="spellStart"/>
      <w:r w:rsidR="00DD484A" w:rsidRPr="00DD484A">
        <w:rPr>
          <w:b/>
        </w:rPr>
        <w:t>Sustainable</w:t>
      </w:r>
      <w:proofErr w:type="spellEnd"/>
      <w:r w:rsidR="00DD484A" w:rsidRPr="00DD484A">
        <w:rPr>
          <w:b/>
        </w:rPr>
        <w:t xml:space="preserve"> </w:t>
      </w:r>
      <w:proofErr w:type="spellStart"/>
      <w:r w:rsidR="00DD484A" w:rsidRPr="00DD484A">
        <w:rPr>
          <w:b/>
        </w:rPr>
        <w:t>Mobility</w:t>
      </w:r>
      <w:proofErr w:type="spellEnd"/>
      <w:r w:rsidR="00DD484A" w:rsidRPr="00DD484A">
        <w:rPr>
          <w:b/>
        </w:rPr>
        <w:t xml:space="preserve"> Center</w:t>
      </w:r>
      <w:r w:rsidRPr="00CE3CD2">
        <w:rPr>
          <w:b/>
        </w:rPr>
        <w:t xml:space="preserve">” (Codice </w:t>
      </w:r>
      <w:r w:rsidR="00DD484A" w:rsidRPr="00DD484A">
        <w:rPr>
          <w:b/>
        </w:rPr>
        <w:t>CN00000023</w:t>
      </w:r>
      <w:r w:rsidRPr="00CE3CD2">
        <w:rPr>
          <w:b/>
        </w:rPr>
        <w:t>), PNRR ‐MISSIONE 4 “Istruzione e ricerca”, COMPONENTE 2 “Dalla ricerca all’impresa”, Investimento 1.</w:t>
      </w:r>
      <w:r w:rsidR="00AC6C08">
        <w:rPr>
          <w:b/>
        </w:rPr>
        <w:t>4</w:t>
      </w:r>
      <w:r w:rsidRPr="00CE3CD2">
        <w:rPr>
          <w:b/>
        </w:rPr>
        <w:t xml:space="preserve"> ‐ Avviso “</w:t>
      </w:r>
      <w:r w:rsidR="00456FFF" w:rsidRPr="00456FFF">
        <w:rPr>
          <w:b/>
        </w:rPr>
        <w:t xml:space="preserve">Potenziamento strutture di ricerca e creazione di "campioni nazionali di R&amp;S" su alcune </w:t>
      </w:r>
      <w:proofErr w:type="spellStart"/>
      <w:r w:rsidR="00456FFF" w:rsidRPr="00456FFF">
        <w:rPr>
          <w:b/>
        </w:rPr>
        <w:t>Key</w:t>
      </w:r>
      <w:proofErr w:type="spellEnd"/>
      <w:r w:rsidR="00456FFF" w:rsidRPr="00456FFF">
        <w:rPr>
          <w:b/>
        </w:rPr>
        <w:t xml:space="preserve"> </w:t>
      </w:r>
      <w:proofErr w:type="spellStart"/>
      <w:r w:rsidR="00456FFF" w:rsidRPr="00456FFF">
        <w:rPr>
          <w:b/>
        </w:rPr>
        <w:t>Enabling</w:t>
      </w:r>
      <w:proofErr w:type="spellEnd"/>
      <w:r w:rsidR="00456FFF" w:rsidRPr="00456FFF">
        <w:rPr>
          <w:b/>
        </w:rPr>
        <w:t xml:space="preserve"> Technologies</w:t>
      </w:r>
      <w:r w:rsidRPr="00CE3CD2">
        <w:rPr>
          <w:b/>
        </w:rPr>
        <w:t xml:space="preserve">” ‐ finanziato dall’Unione europea – </w:t>
      </w:r>
      <w:proofErr w:type="spellStart"/>
      <w:r w:rsidRPr="00CE3CD2">
        <w:rPr>
          <w:b/>
        </w:rPr>
        <w:t>NextGenerationEU</w:t>
      </w:r>
      <w:proofErr w:type="spellEnd"/>
      <w:r w:rsidRPr="00CE3CD2">
        <w:rPr>
          <w:b/>
        </w:rPr>
        <w:t xml:space="preserve"> ‐ Bando a Cascata per </w:t>
      </w:r>
      <w:r w:rsidR="00FE7632">
        <w:rPr>
          <w:b/>
        </w:rPr>
        <w:t xml:space="preserve">le Imprese </w:t>
      </w:r>
      <w:r w:rsidRPr="00CE3CD2">
        <w:rPr>
          <w:b/>
        </w:rPr>
        <w:t xml:space="preserve">ai sensi del regolamento (UE) 651/2014, punto 831. a valere sui fondi CUP </w:t>
      </w:r>
      <w:r w:rsidR="006B0916" w:rsidRPr="006B0916">
        <w:rPr>
          <w:b/>
        </w:rPr>
        <w:t>E13C22000980001</w:t>
      </w:r>
      <w:r w:rsidRPr="00CE3CD2">
        <w:rPr>
          <w:b/>
        </w:rPr>
        <w:t xml:space="preserve">, Spoke </w:t>
      </w:r>
      <w:r w:rsidR="00EE3F00">
        <w:rPr>
          <w:b/>
        </w:rPr>
        <w:t>2</w:t>
      </w:r>
      <w:r w:rsidRPr="00CE3CD2">
        <w:rPr>
          <w:b/>
        </w:rPr>
        <w:t xml:space="preserve"> </w:t>
      </w:r>
      <w:r w:rsidRPr="00CE3CD2">
        <w:rPr>
          <w:rFonts w:cstheme="minorHAnsi"/>
          <w:b/>
          <w:bCs/>
        </w:rPr>
        <w:t xml:space="preserve">– Accordo Spoke-Beneficiario </w:t>
      </w:r>
      <w:r w:rsidRPr="00F66FCB">
        <w:rPr>
          <w:rFonts w:cstheme="minorHAnsi"/>
          <w:b/>
          <w:bCs/>
        </w:rPr>
        <w:t>iniziativa XXXX.</w:t>
      </w:r>
    </w:p>
    <w:p w14:paraId="5C8DCB54" w14:textId="77777777" w:rsidR="00E82A95" w:rsidRDefault="00E82A95" w:rsidP="00E82A95">
      <w:pPr>
        <w:jc w:val="center"/>
        <w:rPr>
          <w:rFonts w:cs="Arial"/>
          <w:b/>
          <w:bCs/>
        </w:rPr>
      </w:pPr>
    </w:p>
    <w:p w14:paraId="46BE3845" w14:textId="77777777" w:rsidR="00E82A95" w:rsidRPr="00CA6788" w:rsidRDefault="00E82A95" w:rsidP="00E82A95">
      <w:pPr>
        <w:jc w:val="center"/>
        <w:rPr>
          <w:rFonts w:cs="Arial"/>
          <w:b/>
          <w:bCs/>
        </w:rPr>
      </w:pPr>
      <w:r>
        <w:rPr>
          <w:rFonts w:cs="Arial"/>
          <w:b/>
          <w:bCs/>
        </w:rPr>
        <w:t>ACCORDO SPOKE-BENEFICIARIO</w:t>
      </w:r>
    </w:p>
    <w:p w14:paraId="0A819858" w14:textId="77777777" w:rsidR="00E82A95" w:rsidRPr="00CA6788" w:rsidRDefault="00E82A95" w:rsidP="00E82A95">
      <w:pPr>
        <w:jc w:val="center"/>
        <w:rPr>
          <w:rFonts w:cs="Arial"/>
          <w:b/>
          <w:bCs/>
        </w:rPr>
      </w:pPr>
    </w:p>
    <w:p w14:paraId="28BE2350" w14:textId="77777777" w:rsidR="00E82A95" w:rsidRPr="00CA6788" w:rsidRDefault="00E82A95" w:rsidP="00E82A95">
      <w:pPr>
        <w:keepNext/>
        <w:keepLines/>
        <w:spacing w:before="120" w:after="120"/>
        <w:jc w:val="center"/>
        <w:outlineLvl w:val="1"/>
        <w:rPr>
          <w:rFonts w:eastAsia="MS Gothic" w:cs="Times New Roman"/>
          <w:i/>
          <w:iCs/>
        </w:rPr>
      </w:pPr>
      <w:bookmarkStart w:id="1" w:name="_Toc128332229"/>
      <w:r w:rsidRPr="00CA6788">
        <w:rPr>
          <w:rFonts w:eastAsia="MS Gothic" w:cs="Times New Roman"/>
          <w:i/>
          <w:iCs/>
        </w:rPr>
        <w:t>Premesso che</w:t>
      </w:r>
      <w:bookmarkEnd w:id="1"/>
      <w:r w:rsidRPr="00CA6788">
        <w:rPr>
          <w:rFonts w:eastAsia="MS Gothic" w:cs="Times New Roman"/>
          <w:i/>
          <w:iCs/>
        </w:rPr>
        <w:t xml:space="preserve"> </w:t>
      </w:r>
    </w:p>
    <w:p w14:paraId="215D8882" w14:textId="50846419" w:rsidR="00E82A95" w:rsidRPr="00CE3CD2"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E3CD2">
        <w:rPr>
          <w:rFonts w:eastAsia="Cambria Math" w:cs="Cambria Math"/>
          <w:iCs/>
        </w:rPr>
        <w:t xml:space="preserve">l’Avviso del Ministero dell’Università e della Ricerca del </w:t>
      </w:r>
      <w:r w:rsidR="00283FFA" w:rsidRPr="00283FFA">
        <w:rPr>
          <w:rFonts w:eastAsia="Cambria Math" w:cs="Cambria Math"/>
          <w:iCs/>
        </w:rPr>
        <w:t>16/12/2021 n.</w:t>
      </w:r>
      <w:r w:rsidRPr="00283FFA">
        <w:rPr>
          <w:rFonts w:eastAsia="Cambria Math" w:cs="Cambria Math"/>
          <w:iCs/>
        </w:rPr>
        <w:t xml:space="preserve"> </w:t>
      </w:r>
      <w:r w:rsidR="00283FFA">
        <w:rPr>
          <w:rFonts w:eastAsia="Cambria Math" w:cs="Cambria Math"/>
          <w:iCs/>
        </w:rPr>
        <w:t>1338</w:t>
      </w:r>
      <w:r w:rsidRPr="00CE3CD2">
        <w:rPr>
          <w:rFonts w:eastAsia="Cambria Math" w:cs="Cambria Math"/>
          <w:iCs/>
        </w:rPr>
        <w:t xml:space="preserve"> finalizzato Avviso pubblico per la presentazione di proposte di intervento per la creazione di “</w:t>
      </w:r>
      <w:r w:rsidR="00B9309C" w:rsidRPr="00B9309C">
        <w:rPr>
          <w:rFonts w:eastAsia="Cambria Math" w:cs="Cambria Math"/>
          <w:iCs/>
        </w:rPr>
        <w:t xml:space="preserve">Potenziamento strutture di ricerca e creazione di "campioni nazionali di R&amp;S" su alcune </w:t>
      </w:r>
      <w:proofErr w:type="spellStart"/>
      <w:r w:rsidR="00B9309C" w:rsidRPr="00B9309C">
        <w:rPr>
          <w:rFonts w:eastAsia="Cambria Math" w:cs="Cambria Math"/>
          <w:iCs/>
        </w:rPr>
        <w:t>Key</w:t>
      </w:r>
      <w:proofErr w:type="spellEnd"/>
      <w:r w:rsidR="00B9309C" w:rsidRPr="00B9309C">
        <w:rPr>
          <w:rFonts w:eastAsia="Cambria Math" w:cs="Cambria Math"/>
          <w:iCs/>
        </w:rPr>
        <w:t xml:space="preserve"> </w:t>
      </w:r>
      <w:proofErr w:type="spellStart"/>
      <w:r w:rsidR="00B9309C" w:rsidRPr="00B9309C">
        <w:rPr>
          <w:rFonts w:eastAsia="Cambria Math" w:cs="Cambria Math"/>
          <w:iCs/>
        </w:rPr>
        <w:t>Enabling</w:t>
      </w:r>
      <w:proofErr w:type="spellEnd"/>
      <w:r w:rsidR="00B9309C" w:rsidRPr="00B9309C">
        <w:rPr>
          <w:rFonts w:eastAsia="Cambria Math" w:cs="Cambria Math"/>
          <w:iCs/>
        </w:rPr>
        <w:t xml:space="preserve"> Technologies</w:t>
      </w:r>
      <w:r w:rsidRPr="00CE3CD2">
        <w:rPr>
          <w:rFonts w:eastAsia="Cambria Math" w:cs="Cambria Math"/>
          <w:iCs/>
        </w:rPr>
        <w:t>” – nell’ambito del Piano Nazionale di Ripresa e Resilienza, Missione 4 “Istruzione e ricerca” – Componente 2 “Dalla ricerca all’impresa” – Investimento 1.</w:t>
      </w:r>
      <w:r w:rsidR="00766B75">
        <w:rPr>
          <w:rFonts w:eastAsia="Cambria Math" w:cs="Cambria Math"/>
          <w:iCs/>
        </w:rPr>
        <w:t>4</w:t>
      </w:r>
      <w:r w:rsidRPr="00CE3CD2">
        <w:rPr>
          <w:rFonts w:eastAsia="Cambria Math" w:cs="Cambria Math"/>
          <w:iCs/>
        </w:rPr>
        <w:t xml:space="preserve">, finanziato dall’Unione europea – </w:t>
      </w:r>
      <w:proofErr w:type="spellStart"/>
      <w:r w:rsidRPr="00CE3CD2">
        <w:rPr>
          <w:rFonts w:eastAsia="Cambria Math" w:cs="Cambria Math"/>
          <w:iCs/>
        </w:rPr>
        <w:t>NextGenerationEU</w:t>
      </w:r>
      <w:proofErr w:type="spellEnd"/>
      <w:r w:rsidRPr="00CE3CD2">
        <w:rPr>
          <w:rFonts w:eastAsia="Cambria Math" w:cs="Cambria Math"/>
          <w:iCs/>
        </w:rPr>
        <w:t>”;</w:t>
      </w:r>
    </w:p>
    <w:p w14:paraId="1C4AB1E7" w14:textId="70511C88" w:rsidR="00E82A95" w:rsidRPr="00CE3CD2"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E3CD2">
        <w:rPr>
          <w:rFonts w:eastAsia="Cambria Math" w:cs="Cambria Math"/>
          <w:iCs/>
        </w:rPr>
        <w:t xml:space="preserve">che con Decreto direttoriale n. </w:t>
      </w:r>
      <w:r w:rsidR="00F73D76" w:rsidRPr="00283FFA">
        <w:rPr>
          <w:rFonts w:eastAsia="Cambria Math" w:cs="Cambria Math"/>
          <w:iCs/>
        </w:rPr>
        <w:t>1033</w:t>
      </w:r>
      <w:r w:rsidRPr="00283FFA">
        <w:rPr>
          <w:rFonts w:eastAsia="Cambria Math" w:cs="Cambria Math"/>
          <w:iCs/>
        </w:rPr>
        <w:t xml:space="preserve"> del </w:t>
      </w:r>
      <w:r w:rsidR="00F73D76" w:rsidRPr="00283FFA">
        <w:rPr>
          <w:rFonts w:eastAsia="Cambria Math" w:cs="Cambria Math"/>
          <w:iCs/>
        </w:rPr>
        <w:t>17</w:t>
      </w:r>
      <w:r w:rsidRPr="00283FFA">
        <w:rPr>
          <w:rFonts w:eastAsia="Cambria Math" w:cs="Cambria Math"/>
          <w:iCs/>
        </w:rPr>
        <w:t>/</w:t>
      </w:r>
      <w:r w:rsidR="00F73D76" w:rsidRPr="00283FFA">
        <w:rPr>
          <w:rFonts w:eastAsia="Cambria Math" w:cs="Cambria Math"/>
          <w:iCs/>
        </w:rPr>
        <w:t>06</w:t>
      </w:r>
      <w:r w:rsidRPr="00283FFA">
        <w:rPr>
          <w:rFonts w:eastAsia="Cambria Math" w:cs="Cambria Math"/>
          <w:iCs/>
        </w:rPr>
        <w:t>/2022</w:t>
      </w:r>
      <w:r w:rsidRPr="00CE3CD2">
        <w:rPr>
          <w:rFonts w:eastAsia="Cambria Math" w:cs="Cambria Math"/>
          <w:iCs/>
        </w:rPr>
        <w:t xml:space="preserve"> è stato ammesso a finanziamento il programma “</w:t>
      </w:r>
      <w:proofErr w:type="spellStart"/>
      <w:r w:rsidR="00317854" w:rsidRPr="00317854">
        <w:rPr>
          <w:rFonts w:eastAsia="Cambria Math" w:cs="Cambria Math"/>
          <w:iCs/>
        </w:rPr>
        <w:t>Sustainable</w:t>
      </w:r>
      <w:proofErr w:type="spellEnd"/>
      <w:r w:rsidR="00317854" w:rsidRPr="00317854">
        <w:rPr>
          <w:rFonts w:eastAsia="Cambria Math" w:cs="Cambria Math"/>
          <w:iCs/>
        </w:rPr>
        <w:t xml:space="preserve"> </w:t>
      </w:r>
      <w:proofErr w:type="spellStart"/>
      <w:r w:rsidR="00317854" w:rsidRPr="00317854">
        <w:rPr>
          <w:rFonts w:eastAsia="Cambria Math" w:cs="Cambria Math"/>
          <w:iCs/>
        </w:rPr>
        <w:t>Mobility</w:t>
      </w:r>
      <w:proofErr w:type="spellEnd"/>
      <w:r w:rsidR="00317854" w:rsidRPr="00317854">
        <w:rPr>
          <w:rFonts w:eastAsia="Cambria Math" w:cs="Cambria Math"/>
          <w:iCs/>
        </w:rPr>
        <w:t xml:space="preserve"> Center</w:t>
      </w:r>
      <w:r w:rsidRPr="00CE3CD2">
        <w:rPr>
          <w:rFonts w:eastAsia="Cambria Math" w:cs="Cambria Math"/>
          <w:iCs/>
        </w:rPr>
        <w:t xml:space="preserve">”, tematica </w:t>
      </w:r>
      <w:r w:rsidR="00317854">
        <w:rPr>
          <w:rFonts w:eastAsia="Cambria Math" w:cs="Cambria Math"/>
          <w:iCs/>
        </w:rPr>
        <w:t>4</w:t>
      </w:r>
      <w:r w:rsidRPr="00CE3CD2">
        <w:rPr>
          <w:rFonts w:eastAsia="Cambria Math" w:cs="Cambria Math"/>
          <w:iCs/>
        </w:rPr>
        <w:t xml:space="preserve"> “</w:t>
      </w:r>
      <w:r w:rsidR="00935B8E">
        <w:rPr>
          <w:rFonts w:eastAsia="Cambria Math" w:cs="Cambria Math"/>
          <w:iCs/>
        </w:rPr>
        <w:t>Mobilità so</w:t>
      </w:r>
      <w:r w:rsidR="00E80B82">
        <w:rPr>
          <w:rFonts w:eastAsia="Cambria Math" w:cs="Cambria Math"/>
          <w:iCs/>
        </w:rPr>
        <w:t>stenibile</w:t>
      </w:r>
      <w:r w:rsidRPr="00CE3CD2">
        <w:rPr>
          <w:rFonts w:eastAsia="Cambria Math" w:cs="Cambria Math"/>
          <w:iCs/>
        </w:rPr>
        <w:t xml:space="preserve">” e domanda di agevolazione contrassegnata dal codice identificativo </w:t>
      </w:r>
      <w:r w:rsidR="00FB5184" w:rsidRPr="00FB5184">
        <w:rPr>
          <w:rFonts w:eastAsia="Cambria Math" w:cs="Cambria Math"/>
          <w:iCs/>
        </w:rPr>
        <w:t>CN00000023</w:t>
      </w:r>
      <w:r w:rsidRPr="00CE3CD2">
        <w:rPr>
          <w:rFonts w:eastAsia="Cambria Math" w:cs="Cambria Math"/>
          <w:iCs/>
        </w:rPr>
        <w:t>;</w:t>
      </w:r>
    </w:p>
    <w:p w14:paraId="7897BA1D" w14:textId="215ED427" w:rsidR="00E82A95" w:rsidRPr="00CE3CD2" w:rsidRDefault="00E82A95" w:rsidP="00E82A95">
      <w:pPr>
        <w:widowControl w:val="0"/>
        <w:numPr>
          <w:ilvl w:val="0"/>
          <w:numId w:val="19"/>
        </w:numPr>
        <w:autoSpaceDE w:val="0"/>
        <w:autoSpaceDN w:val="0"/>
        <w:adjustRightInd w:val="0"/>
        <w:ind w:left="360"/>
        <w:contextualSpacing/>
        <w:jc w:val="both"/>
        <w:rPr>
          <w:rFonts w:eastAsia="Cambria Math" w:cs="Cambria Math"/>
          <w:iCs/>
        </w:rPr>
      </w:pPr>
      <w:bookmarkStart w:id="2" w:name="_Hlk160632092"/>
      <w:r w:rsidRPr="00CE3CD2">
        <w:rPr>
          <w:rFonts w:eastAsia="Cambria Math" w:cs="Cambria Math"/>
          <w:iCs/>
        </w:rPr>
        <w:t xml:space="preserve">che con il DDG del Politecnico di Torino n. </w:t>
      </w:r>
      <w:r>
        <w:rPr>
          <w:rFonts w:eastAsia="Cambria Math" w:cs="Cambria Math"/>
          <w:iCs/>
        </w:rPr>
        <w:t xml:space="preserve">XXX </w:t>
      </w:r>
      <w:r w:rsidRPr="00CE3CD2">
        <w:rPr>
          <w:rFonts w:eastAsia="Cambria Math" w:cs="Cambria Math"/>
          <w:iCs/>
        </w:rPr>
        <w:t xml:space="preserve">è stato emanato il bando a Cascata </w:t>
      </w:r>
      <w:r>
        <w:rPr>
          <w:rFonts w:eastAsia="Cambria Math" w:cs="Cambria Math"/>
          <w:iCs/>
        </w:rPr>
        <w:t>verso le Imprese</w:t>
      </w:r>
      <w:r w:rsidRPr="00CE3CD2">
        <w:rPr>
          <w:rFonts w:eastAsia="Cambria Math" w:cs="Cambria Math"/>
          <w:iCs/>
        </w:rPr>
        <w:t xml:space="preserve"> del progetto </w:t>
      </w:r>
      <w:r w:rsidR="00DC3CCE">
        <w:rPr>
          <w:rFonts w:eastAsia="Cambria Math" w:cs="Cambria Math"/>
          <w:iCs/>
        </w:rPr>
        <w:t>RETURN</w:t>
      </w:r>
      <w:r w:rsidRPr="00CE3CD2">
        <w:rPr>
          <w:rFonts w:eastAsia="Cambria Math" w:cs="Cambria Math"/>
          <w:iCs/>
        </w:rPr>
        <w:t>;</w:t>
      </w:r>
    </w:p>
    <w:p w14:paraId="6FCBEA83" w14:textId="60505669" w:rsidR="00E82A95" w:rsidRPr="00CA6788"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A0333">
        <w:rPr>
          <w:rFonts w:eastAsia="Cambria Math" w:cs="Cambria Math"/>
          <w:iCs/>
        </w:rPr>
        <w:t xml:space="preserve">in esito alle operazioni di cui al Bando, come da </w:t>
      </w:r>
      <w:r>
        <w:rPr>
          <w:rFonts w:eastAsia="Cambria Math" w:cs="Cambria Math"/>
          <w:iCs/>
        </w:rPr>
        <w:t xml:space="preserve">DDG n. </w:t>
      </w:r>
      <w:r w:rsidRPr="00E71867">
        <w:rPr>
          <w:rFonts w:eastAsia="Cambria Math" w:cs="Cambria Math"/>
          <w:iCs/>
        </w:rPr>
        <w:t>XXX</w:t>
      </w:r>
      <w:r>
        <w:rPr>
          <w:rFonts w:eastAsia="Cambria Math" w:cs="Cambria Math"/>
          <w:iCs/>
        </w:rPr>
        <w:t xml:space="preserve"> </w:t>
      </w:r>
      <w:r>
        <w:rPr>
          <w:rStyle w:val="normaltextrun"/>
          <w:rFonts w:cstheme="majorHAnsi"/>
          <w:color w:val="000000"/>
          <w:shd w:val="clear" w:color="auto" w:fill="FFFFFF"/>
        </w:rPr>
        <w:t>del Politecnico di Torino</w:t>
      </w:r>
      <w:r w:rsidRPr="00CA0333">
        <w:rPr>
          <w:rStyle w:val="normaltextrun"/>
          <w:rFonts w:cstheme="majorHAnsi"/>
          <w:color w:val="000000"/>
          <w:shd w:val="clear" w:color="auto" w:fill="FFFFFF"/>
        </w:rPr>
        <w:t xml:space="preserve"> </w:t>
      </w:r>
      <w:r w:rsidRPr="00CA0333">
        <w:rPr>
          <w:rFonts w:eastAsia="Cambria Math" w:cs="Cambria Math"/>
          <w:iCs/>
        </w:rPr>
        <w:t>sono stat</w:t>
      </w:r>
      <w:r>
        <w:rPr>
          <w:rFonts w:eastAsia="Cambria Math" w:cs="Cambria Math"/>
          <w:iCs/>
        </w:rPr>
        <w:t>i</w:t>
      </w:r>
      <w:r w:rsidRPr="00CA0333">
        <w:rPr>
          <w:rFonts w:eastAsia="Cambria Math" w:cs="Cambria Math"/>
          <w:iCs/>
        </w:rPr>
        <w:t xml:space="preserve"> approvat</w:t>
      </w:r>
      <w:r>
        <w:rPr>
          <w:rFonts w:eastAsia="Cambria Math" w:cs="Cambria Math"/>
          <w:iCs/>
        </w:rPr>
        <w:t>i</w:t>
      </w:r>
      <w:r w:rsidRPr="0018703F">
        <w:rPr>
          <w:rFonts w:eastAsia="Cambria Math" w:cs="Cambria Math"/>
          <w:iCs/>
        </w:rPr>
        <w:t xml:space="preserve"> gli esiti della selezione dei progetti ammessi al finanziamento</w:t>
      </w:r>
      <w:r w:rsidRPr="00CA6788">
        <w:rPr>
          <w:rFonts w:eastAsia="Cambria Math" w:cs="Cambria Math"/>
          <w:iCs/>
        </w:rPr>
        <w:t xml:space="preserve"> a valere sui fondi CUP</w:t>
      </w:r>
      <w:r w:rsidRPr="002E508B">
        <w:t xml:space="preserve"> </w:t>
      </w:r>
      <w:r w:rsidR="006B0916" w:rsidRPr="006B0916">
        <w:rPr>
          <w:rFonts w:eastAsia="Cambria Math" w:cs="Cambria Math"/>
          <w:iCs/>
        </w:rPr>
        <w:t>E13C22000980001</w:t>
      </w:r>
      <w:r w:rsidRPr="00CA6788">
        <w:rPr>
          <w:rFonts w:eastAsia="Cambria Math" w:cs="Cambria Math"/>
          <w:iCs/>
        </w:rPr>
        <w:t xml:space="preserve"> dell’Ateneo;</w:t>
      </w:r>
    </w:p>
    <w:bookmarkEnd w:id="2"/>
    <w:p w14:paraId="7CF086B7" w14:textId="591FA8FD" w:rsidR="00E82A95" w:rsidRPr="00CA0333" w:rsidRDefault="00E82A95" w:rsidP="00E82A95">
      <w:pPr>
        <w:widowControl w:val="0"/>
        <w:numPr>
          <w:ilvl w:val="0"/>
          <w:numId w:val="19"/>
        </w:numPr>
        <w:autoSpaceDE w:val="0"/>
        <w:autoSpaceDN w:val="0"/>
        <w:adjustRightInd w:val="0"/>
        <w:ind w:left="360"/>
        <w:contextualSpacing/>
        <w:jc w:val="both"/>
        <w:rPr>
          <w:rFonts w:eastAsia="Cambria Math" w:cs="Cambria Math"/>
          <w:iCs/>
        </w:rPr>
      </w:pPr>
      <w:r w:rsidRPr="00CA6788">
        <w:rPr>
          <w:rFonts w:eastAsia="Cambria Math" w:cs="Cambria Math"/>
          <w:iCs/>
        </w:rPr>
        <w:t>co</w:t>
      </w:r>
      <w:r w:rsidRPr="00CA0333">
        <w:rPr>
          <w:rFonts w:eastAsia="Cambria Math" w:cs="Cambria Math"/>
          <w:iCs/>
        </w:rPr>
        <w:t xml:space="preserve">n DDG </w:t>
      </w:r>
      <w:r>
        <w:rPr>
          <w:rFonts w:eastAsia="Cambria Math" w:cs="Cambria Math"/>
          <w:iCs/>
        </w:rPr>
        <w:t xml:space="preserve">n. </w:t>
      </w:r>
      <w:r w:rsidR="00307BD1">
        <w:rPr>
          <w:rFonts w:eastAsia="Cambria Math" w:cs="Cambria Math"/>
          <w:iCs/>
        </w:rPr>
        <w:t>XXX</w:t>
      </w:r>
      <w:r w:rsidRPr="00773185">
        <w:rPr>
          <w:rFonts w:eastAsia="Cambria Math" w:cs="Cambria Math"/>
          <w:iCs/>
        </w:rPr>
        <w:t xml:space="preserve">, il Politecnico di Torino, nella sua qualità di Spoke, </w:t>
      </w:r>
      <w:r w:rsidRPr="00773185">
        <w:rPr>
          <w:rFonts w:eastAsia="Cambria Math" w:cs="Arial"/>
        </w:rPr>
        <w:t>ha concesso al Beneficiario sotto specificato il finanziamento (nel seguito anche denominato contributo e/o contributo finalizzato) per la realizzazione del progetto denominato</w:t>
      </w:r>
      <w:r w:rsidRPr="00CA0333">
        <w:rPr>
          <w:rFonts w:eastAsia="Cambria Math" w:cs="Arial"/>
        </w:rPr>
        <w:t xml:space="preserve"> </w:t>
      </w:r>
      <w:r>
        <w:rPr>
          <w:rFonts w:eastAsia="Cambria Math" w:cs="Arial"/>
        </w:rPr>
        <w:t>XXXX</w:t>
      </w:r>
      <w:r w:rsidRPr="00CA0333">
        <w:rPr>
          <w:rFonts w:eastAsia="Cambria Math" w:cs="Arial"/>
        </w:rPr>
        <w:t xml:space="preserve"> (di seguito anche “il Progetto”)</w:t>
      </w:r>
      <w:r>
        <w:rPr>
          <w:rFonts w:eastAsia="Cambria Math" w:cs="Cambria Math"/>
          <w:iCs/>
        </w:rPr>
        <w:t>;</w:t>
      </w:r>
    </w:p>
    <w:p w14:paraId="326D26AC" w14:textId="233F940E" w:rsidR="00E82A95" w:rsidRPr="00801C9F" w:rsidRDefault="00E82A95" w:rsidP="00E82A95">
      <w:pPr>
        <w:widowControl w:val="0"/>
        <w:numPr>
          <w:ilvl w:val="0"/>
          <w:numId w:val="19"/>
        </w:numPr>
        <w:autoSpaceDE w:val="0"/>
        <w:autoSpaceDN w:val="0"/>
        <w:adjustRightInd w:val="0"/>
        <w:ind w:left="360"/>
        <w:contextualSpacing/>
        <w:jc w:val="both"/>
        <w:rPr>
          <w:rFonts w:eastAsia="Cambria Math" w:cs="Cambria Math"/>
          <w:iCs/>
        </w:rPr>
      </w:pPr>
      <w:bookmarkStart w:id="3" w:name="_Hlk152755591"/>
      <w:r w:rsidRPr="00801C9F">
        <w:rPr>
          <w:rFonts w:eastAsia="Cambria Math" w:cs="Cambria Math"/>
          <w:iCs/>
        </w:rPr>
        <w:t xml:space="preserve">Con DDG </w:t>
      </w:r>
      <w:r w:rsidR="00307BD1">
        <w:rPr>
          <w:rFonts w:eastAsia="Cambria Math" w:cs="Cambria Math"/>
          <w:iCs/>
        </w:rPr>
        <w:t xml:space="preserve">XXX </w:t>
      </w:r>
      <w:r>
        <w:rPr>
          <w:rStyle w:val="ui-provider"/>
        </w:rPr>
        <w:t xml:space="preserve">il Politecnico di Torino </w:t>
      </w:r>
      <w:r>
        <w:rPr>
          <w:rFonts w:eastAsia="Cambria Math" w:cs="Cambria Math"/>
          <w:iCs/>
        </w:rPr>
        <w:t>ha</w:t>
      </w:r>
      <w:r w:rsidRPr="00801C9F">
        <w:rPr>
          <w:rFonts w:eastAsia="Cambria Math" w:cs="Cambria Math"/>
          <w:iCs/>
        </w:rPr>
        <w:t xml:space="preserve"> approvato il presente </w:t>
      </w:r>
      <w:r>
        <w:rPr>
          <w:rFonts w:eastAsia="Cambria Math" w:cs="Cambria Math"/>
          <w:iCs/>
        </w:rPr>
        <w:t>accordo</w:t>
      </w:r>
      <w:r w:rsidRPr="00801C9F">
        <w:rPr>
          <w:rFonts w:eastAsia="Cambria Math" w:cs="Cambria Math"/>
          <w:iCs/>
        </w:rPr>
        <w:t xml:space="preserve"> d’obbligo</w:t>
      </w:r>
      <w:r>
        <w:rPr>
          <w:rFonts w:eastAsia="Cambria Math" w:cs="Cambria Math"/>
          <w:iCs/>
        </w:rPr>
        <w:t xml:space="preserve"> che ha funzione regolatoria delle attività e impegni da parte del Beneficiario in merito alle attività da porre in essere in riferimento al progetto assegnatario del finanziamento;</w:t>
      </w:r>
    </w:p>
    <w:bookmarkEnd w:id="3"/>
    <w:p w14:paraId="207168A2" w14:textId="77777777" w:rsidR="00E82A95" w:rsidRPr="00CA6788" w:rsidRDefault="00E82A95" w:rsidP="00E82A95">
      <w:pPr>
        <w:adjustRightInd w:val="0"/>
        <w:contextualSpacing/>
        <w:rPr>
          <w:iCs/>
        </w:rPr>
      </w:pPr>
    </w:p>
    <w:p w14:paraId="39C7C1A7" w14:textId="77777777" w:rsidR="00E82A95" w:rsidRPr="00CA6788" w:rsidRDefault="00E82A95" w:rsidP="00E82A95">
      <w:pPr>
        <w:keepNext/>
        <w:keepLines/>
        <w:spacing w:before="120" w:after="120"/>
        <w:jc w:val="center"/>
        <w:outlineLvl w:val="1"/>
        <w:rPr>
          <w:rFonts w:eastAsia="MS Gothic" w:cs="Times New Roman"/>
          <w:i/>
          <w:iCs/>
        </w:rPr>
      </w:pPr>
      <w:bookmarkStart w:id="4" w:name="_Toc128332230"/>
      <w:r w:rsidRPr="00CA6788">
        <w:rPr>
          <w:rFonts w:eastAsia="MS Gothic" w:cs="Times New Roman"/>
          <w:i/>
          <w:iCs/>
        </w:rPr>
        <w:t>Tutto ciò premesso</w:t>
      </w:r>
      <w:bookmarkEnd w:id="4"/>
    </w:p>
    <w:p w14:paraId="3F5D035A" w14:textId="77777777" w:rsidR="00E82A95" w:rsidRPr="00CA6788" w:rsidRDefault="00E82A95" w:rsidP="00E82A95">
      <w:pPr>
        <w:spacing w:after="160" w:line="259" w:lineRule="auto"/>
        <w:jc w:val="center"/>
        <w:rPr>
          <w:iCs/>
        </w:rPr>
      </w:pPr>
      <w:r w:rsidRPr="00CA6788">
        <w:rPr>
          <w:iCs/>
        </w:rPr>
        <w:t>tra</w:t>
      </w:r>
    </w:p>
    <w:p w14:paraId="6E566BCF" w14:textId="77777777" w:rsidR="00E82A95" w:rsidRDefault="00E82A95" w:rsidP="00E82A95">
      <w:pPr>
        <w:spacing w:after="160" w:line="259" w:lineRule="auto"/>
        <w:rPr>
          <w:iCs/>
        </w:rPr>
      </w:pPr>
      <w:r w:rsidRPr="00495B78">
        <w:rPr>
          <w:iCs/>
        </w:rPr>
        <w:t>il Politecnico di Torino C.F. n. 00518460019, rappresentato dal Rettore Prof. Stefano Paolo Corgnati, nato a Chivasso (TO), il 01.03.1973, domiciliato per il presente atto presso la sede dell'Ente in Torino, Corso Duca degli Abruzzi n. 24, nel seguito anche denominato “Ateneo” per brevità, da una parte</w:t>
      </w:r>
    </w:p>
    <w:p w14:paraId="0472D56B" w14:textId="77777777" w:rsidR="00E82A95" w:rsidRPr="00CA6788" w:rsidRDefault="00E82A95" w:rsidP="00E82A95">
      <w:pPr>
        <w:spacing w:after="160" w:line="259" w:lineRule="auto"/>
        <w:jc w:val="center"/>
        <w:rPr>
          <w:rFonts w:cs="Arial"/>
        </w:rPr>
      </w:pPr>
      <w:r w:rsidRPr="00CA6788">
        <w:rPr>
          <w:rFonts w:cs="Arial"/>
        </w:rPr>
        <w:t>e</w:t>
      </w:r>
    </w:p>
    <w:p w14:paraId="44722F08" w14:textId="019C78AA" w:rsidR="00E82A95" w:rsidRPr="002E5797" w:rsidRDefault="002E5797" w:rsidP="00E82A95">
      <w:pPr>
        <w:adjustRightInd w:val="0"/>
        <w:contextualSpacing/>
        <w:rPr>
          <w:rFonts w:cs="Arial"/>
        </w:rPr>
      </w:pPr>
      <w:r w:rsidRPr="002E5797">
        <w:rPr>
          <w:iCs/>
        </w:rPr>
        <w:lastRenderedPageBreak/>
        <w:t>XXXX</w:t>
      </w:r>
      <w:r w:rsidR="00E82A95" w:rsidRPr="002E5797">
        <w:rPr>
          <w:iCs/>
        </w:rPr>
        <w:t xml:space="preserve">, C.F. n. </w:t>
      </w:r>
      <w:proofErr w:type="gramStart"/>
      <w:r w:rsidR="00E82A95" w:rsidRPr="002E5797">
        <w:rPr>
          <w:iCs/>
        </w:rPr>
        <w:t>…….</w:t>
      </w:r>
      <w:proofErr w:type="gramEnd"/>
      <w:r w:rsidR="00E82A95" w:rsidRPr="002E5797">
        <w:rPr>
          <w:iCs/>
        </w:rPr>
        <w:t xml:space="preserve">, rappresentato dal </w:t>
      </w:r>
      <w:r w:rsidRPr="002E5797">
        <w:rPr>
          <w:iCs/>
        </w:rPr>
        <w:t>XXX</w:t>
      </w:r>
      <w:r w:rsidR="00E82A95" w:rsidRPr="002E5797">
        <w:rPr>
          <w:iCs/>
        </w:rPr>
        <w:t xml:space="preserve"> ……., nato a ….., il ….., domiciliato per il presente atto presso la sede dell'Ente in ….., via….. </w:t>
      </w:r>
      <w:r w:rsidR="00E82A95" w:rsidRPr="002E5797">
        <w:rPr>
          <w:rFonts w:cs="Arial"/>
        </w:rPr>
        <w:t>, per il progetto denominato “XXXX” in qualità di Beneficiario.</w:t>
      </w:r>
    </w:p>
    <w:p w14:paraId="6B83127B" w14:textId="77777777" w:rsidR="00E82A95" w:rsidRPr="00CA6788" w:rsidRDefault="00E82A95" w:rsidP="00E82A95">
      <w:pPr>
        <w:spacing w:after="160" w:line="259" w:lineRule="auto"/>
        <w:rPr>
          <w:rFonts w:cs="Arial"/>
        </w:rPr>
      </w:pPr>
    </w:p>
    <w:p w14:paraId="1E68EAF4" w14:textId="77777777" w:rsidR="00E82A95" w:rsidRPr="00CA6788" w:rsidRDefault="00E82A95" w:rsidP="00E82A95">
      <w:pPr>
        <w:spacing w:after="160" w:line="259" w:lineRule="auto"/>
        <w:jc w:val="center"/>
        <w:rPr>
          <w:rFonts w:cs="Arial"/>
        </w:rPr>
      </w:pPr>
      <w:r w:rsidRPr="00CA6788">
        <w:rPr>
          <w:rFonts w:cs="Arial"/>
        </w:rPr>
        <w:t>SI CONVIENE E SI STIPULA QUANTO SEGUE.</w:t>
      </w:r>
    </w:p>
    <w:p w14:paraId="3A0A4644" w14:textId="77777777" w:rsidR="00E82A95" w:rsidRDefault="00E82A95" w:rsidP="00E82A95">
      <w:pPr>
        <w:keepNext/>
        <w:keepLines/>
        <w:spacing w:before="120" w:after="120"/>
        <w:jc w:val="center"/>
        <w:outlineLvl w:val="1"/>
        <w:rPr>
          <w:rFonts w:eastAsia="MS Gothic" w:cs="Times New Roman"/>
          <w:b/>
          <w:bCs/>
        </w:rPr>
      </w:pPr>
      <w:bookmarkStart w:id="5" w:name="_Toc128332231"/>
      <w:r w:rsidRPr="00CA6788">
        <w:rPr>
          <w:rFonts w:eastAsia="MS Gothic" w:cs="Times New Roman"/>
          <w:b/>
          <w:bCs/>
        </w:rPr>
        <w:t xml:space="preserve">Articolo 1 </w:t>
      </w:r>
    </w:p>
    <w:p w14:paraId="37367E50" w14:textId="77777777" w:rsidR="00E82A95" w:rsidRPr="00CA6788" w:rsidRDefault="00E82A95" w:rsidP="00E82A95">
      <w:pPr>
        <w:keepNext/>
        <w:keepLines/>
        <w:spacing w:before="120" w:after="120"/>
        <w:jc w:val="center"/>
        <w:outlineLvl w:val="1"/>
        <w:rPr>
          <w:rFonts w:eastAsia="MS Gothic" w:cs="Times New Roman"/>
          <w:b/>
          <w:bCs/>
        </w:rPr>
      </w:pPr>
      <w:r w:rsidRPr="00CA6788">
        <w:rPr>
          <w:rFonts w:eastAsia="MS Gothic" w:cs="Times New Roman"/>
          <w:b/>
          <w:bCs/>
        </w:rPr>
        <w:t>(Oggetto)</w:t>
      </w:r>
      <w:bookmarkEnd w:id="5"/>
    </w:p>
    <w:p w14:paraId="40989436" w14:textId="72C0703C" w:rsidR="00E82A95" w:rsidRPr="003C29F1" w:rsidRDefault="00E82A95" w:rsidP="00E82A95">
      <w:pPr>
        <w:widowControl w:val="0"/>
        <w:numPr>
          <w:ilvl w:val="0"/>
          <w:numId w:val="32"/>
        </w:numPr>
        <w:autoSpaceDE w:val="0"/>
        <w:autoSpaceDN w:val="0"/>
        <w:spacing w:after="160" w:line="259" w:lineRule="auto"/>
        <w:jc w:val="both"/>
        <w:rPr>
          <w:rFonts w:eastAsia="Cambria Math" w:cs="Arial"/>
        </w:rPr>
      </w:pPr>
      <w:r w:rsidRPr="00CA6788">
        <w:rPr>
          <w:rFonts w:eastAsia="Cambria Math" w:cs="Arial"/>
        </w:rPr>
        <w:t xml:space="preserve">Il presente </w:t>
      </w:r>
      <w:r>
        <w:rPr>
          <w:rFonts w:eastAsia="Cambria Math" w:cs="Arial"/>
        </w:rPr>
        <w:t>accordo</w:t>
      </w:r>
      <w:r w:rsidRPr="00CA6788">
        <w:rPr>
          <w:rFonts w:eastAsia="Cambria Math" w:cs="Arial"/>
        </w:rPr>
        <w:t xml:space="preserve"> regola i rapporti tra l’Ateneo ed i</w:t>
      </w:r>
      <w:r>
        <w:rPr>
          <w:rFonts w:eastAsia="Cambria Math" w:cs="Arial"/>
        </w:rPr>
        <w:t>l</w:t>
      </w:r>
      <w:r w:rsidRPr="00CA6788">
        <w:rPr>
          <w:rFonts w:eastAsia="Cambria Math" w:cs="Arial"/>
        </w:rPr>
        <w:t xml:space="preserve"> Beneficiari</w:t>
      </w:r>
      <w:r>
        <w:rPr>
          <w:rFonts w:eastAsia="Cambria Math" w:cs="Arial"/>
        </w:rPr>
        <w:t>o</w:t>
      </w:r>
      <w:r w:rsidRPr="00CA6788">
        <w:rPr>
          <w:rFonts w:eastAsia="Cambria Math" w:cs="Arial"/>
        </w:rPr>
        <w:t>, nonché i relativi termini e condizioni, le modalità di attuazione e gli obblighi di rendicontazione del Progetto identificato con acronimo</w:t>
      </w:r>
      <w:r>
        <w:rPr>
          <w:rFonts w:eastAsia="Cambria Math" w:cs="Arial"/>
        </w:rPr>
        <w:t xml:space="preserve"> </w:t>
      </w:r>
      <w:r w:rsidRPr="00CA6788">
        <w:rPr>
          <w:rFonts w:eastAsia="Cambria Math" w:cs="Arial"/>
        </w:rPr>
        <w:t>“</w:t>
      </w:r>
      <w:r>
        <w:rPr>
          <w:rFonts w:eastAsia="Cambria Math" w:cs="Arial"/>
        </w:rPr>
        <w:t>XXXX</w:t>
      </w:r>
      <w:r w:rsidRPr="003C29F1">
        <w:rPr>
          <w:rFonts w:eastAsia="Cambria Math" w:cs="Arial"/>
        </w:rPr>
        <w:t xml:space="preserve">” </w:t>
      </w:r>
      <w:r>
        <w:rPr>
          <w:rFonts w:eastAsia="Cambria Math" w:cs="Arial"/>
        </w:rPr>
        <w:t>da titolo</w:t>
      </w:r>
      <w:r w:rsidRPr="00CC25AE">
        <w:rPr>
          <w:rFonts w:eastAsia="Cambria Math" w:cs="Arial"/>
        </w:rPr>
        <w:t xml:space="preserve"> “</w:t>
      </w:r>
      <w:r w:rsidR="002E5797">
        <w:rPr>
          <w:rFonts w:eastAsia="Cambria Math" w:cs="Arial"/>
          <w:i/>
          <w:iCs/>
        </w:rPr>
        <w:t>XXX</w:t>
      </w:r>
      <w:r w:rsidRPr="00CC25AE">
        <w:rPr>
          <w:rFonts w:eastAsia="Cambria Math" w:cs="Arial"/>
        </w:rPr>
        <w:t>”</w:t>
      </w:r>
      <w:r>
        <w:rPr>
          <w:rFonts w:eastAsia="Cambria Math" w:cs="Arial"/>
        </w:rPr>
        <w:t xml:space="preserve"> </w:t>
      </w:r>
      <w:r w:rsidRPr="003C29F1">
        <w:rPr>
          <w:rFonts w:eastAsia="Cambria Math" w:cs="Arial"/>
        </w:rPr>
        <w:t xml:space="preserve">di cui al </w:t>
      </w:r>
      <w:r w:rsidRPr="003C29F1">
        <w:rPr>
          <w:rFonts w:eastAsia="Cambria Math" w:cs="Cambria Math"/>
          <w:iCs/>
        </w:rPr>
        <w:t xml:space="preserve">DDG del Politecnico di Torino </w:t>
      </w:r>
      <w:r>
        <w:rPr>
          <w:rFonts w:eastAsia="Cambria Math" w:cs="Cambria Math"/>
          <w:iCs/>
        </w:rPr>
        <w:t xml:space="preserve">n. </w:t>
      </w:r>
      <w:r w:rsidR="00307BD1">
        <w:rPr>
          <w:rFonts w:eastAsia="Cambria Math" w:cs="Cambria Math"/>
          <w:iCs/>
        </w:rPr>
        <w:t xml:space="preserve">XXX </w:t>
      </w:r>
      <w:r w:rsidRPr="003C29F1">
        <w:rPr>
          <w:rFonts w:eastAsia="Cambria Math" w:cs="Cambria Math"/>
          <w:iCs/>
        </w:rPr>
        <w:t>di concessione</w:t>
      </w:r>
      <w:r>
        <w:rPr>
          <w:rFonts w:eastAsia="Cambria Math" w:cs="Cambria Math"/>
          <w:iCs/>
        </w:rPr>
        <w:t xml:space="preserve"> del contributo</w:t>
      </w:r>
      <w:r w:rsidRPr="003C29F1">
        <w:rPr>
          <w:rFonts w:eastAsia="Cambria Math" w:cs="Cambria Math"/>
          <w:iCs/>
        </w:rPr>
        <w:t>, indicato in premessa</w:t>
      </w:r>
      <w:r w:rsidRPr="003C29F1">
        <w:rPr>
          <w:rFonts w:eastAsia="Cambria Math" w:cs="Arial"/>
        </w:rPr>
        <w:t>.</w:t>
      </w:r>
    </w:p>
    <w:p w14:paraId="387AAA98" w14:textId="77777777" w:rsidR="00E82A95" w:rsidRPr="00CA6788" w:rsidRDefault="00E82A95" w:rsidP="00E82A95">
      <w:pPr>
        <w:widowControl w:val="0"/>
        <w:autoSpaceDE w:val="0"/>
        <w:autoSpaceDN w:val="0"/>
        <w:spacing w:after="160" w:line="259" w:lineRule="auto"/>
        <w:ind w:left="360"/>
        <w:rPr>
          <w:rFonts w:eastAsia="Cambria Math" w:cs="Arial"/>
        </w:rPr>
      </w:pPr>
      <w:r w:rsidRPr="00B01FB5">
        <w:rPr>
          <w:rFonts w:cs="Arial"/>
        </w:rPr>
        <w:t xml:space="preserve">Le premesse ed i documenti ed atti ivi citati, costituiscono parte integrante e sostanziale del presente atto e sono ampiamente conosciuti ed accettati dal beneficiario, così come ogni documento regolante e interessato dalla disciplina riportata nel presente </w:t>
      </w:r>
      <w:r>
        <w:rPr>
          <w:rFonts w:cs="Arial"/>
        </w:rPr>
        <w:t>accordo</w:t>
      </w:r>
      <w:r w:rsidRPr="00B01FB5">
        <w:rPr>
          <w:rFonts w:cs="Arial"/>
        </w:rPr>
        <w:t>.</w:t>
      </w:r>
    </w:p>
    <w:p w14:paraId="54EF4DED" w14:textId="77777777" w:rsidR="00E82A95" w:rsidRPr="00CA6788" w:rsidRDefault="00E82A95" w:rsidP="00E82A95">
      <w:pPr>
        <w:keepNext/>
        <w:keepLines/>
        <w:spacing w:before="120" w:after="120"/>
        <w:jc w:val="center"/>
        <w:outlineLvl w:val="1"/>
        <w:rPr>
          <w:rFonts w:eastAsia="MS Gothic" w:cs="Times New Roman"/>
          <w:b/>
          <w:bCs/>
        </w:rPr>
      </w:pPr>
      <w:bookmarkStart w:id="6" w:name="_Toc128332232"/>
      <w:r w:rsidRPr="00CA6788">
        <w:rPr>
          <w:rFonts w:eastAsia="MS Gothic" w:cs="Times New Roman"/>
          <w:b/>
          <w:bCs/>
        </w:rPr>
        <w:t xml:space="preserve">Articolo 2 </w:t>
      </w:r>
      <w:r w:rsidRPr="00CA6788">
        <w:rPr>
          <w:rFonts w:eastAsia="MS Gothic" w:cs="Times New Roman"/>
          <w:b/>
          <w:bCs/>
        </w:rPr>
        <w:br/>
        <w:t>(Termini di attuazione del progetto, durata e importo del finanziamento)</w:t>
      </w:r>
      <w:bookmarkEnd w:id="6"/>
    </w:p>
    <w:p w14:paraId="7B8D6C96" w14:textId="77777777" w:rsidR="00E82A95" w:rsidRPr="00CA6788" w:rsidRDefault="00E82A95" w:rsidP="00E82A95">
      <w:pPr>
        <w:widowControl w:val="0"/>
        <w:numPr>
          <w:ilvl w:val="0"/>
          <w:numId w:val="20"/>
        </w:numPr>
        <w:autoSpaceDE w:val="0"/>
        <w:autoSpaceDN w:val="0"/>
        <w:spacing w:after="40"/>
        <w:jc w:val="both"/>
        <w:rPr>
          <w:rFonts w:eastAsia="Cambria Math" w:cs="Garamond"/>
        </w:rPr>
      </w:pPr>
      <w:r w:rsidRPr="00CA6788">
        <w:rPr>
          <w:rFonts w:eastAsia="Cambria Math" w:cs="Arial"/>
        </w:rPr>
        <w:t>Il Beneficiario si impegna a:</w:t>
      </w:r>
    </w:p>
    <w:p w14:paraId="7B8BC17B" w14:textId="4AF6B826" w:rsidR="00E82A95" w:rsidRPr="00CA6788" w:rsidRDefault="00E82A95" w:rsidP="00E82A95">
      <w:pPr>
        <w:widowControl w:val="0"/>
        <w:numPr>
          <w:ilvl w:val="0"/>
          <w:numId w:val="33"/>
        </w:numPr>
        <w:autoSpaceDE w:val="0"/>
        <w:autoSpaceDN w:val="0"/>
        <w:spacing w:after="40"/>
        <w:jc w:val="both"/>
        <w:rPr>
          <w:rFonts w:eastAsia="Cambria Math" w:cs="Garamond"/>
        </w:rPr>
      </w:pPr>
      <w:r w:rsidRPr="00CA6788">
        <w:rPr>
          <w:rFonts w:eastAsia="Cambria Math" w:cs="Arial"/>
        </w:rPr>
        <w:t xml:space="preserve">realizzare il progetto </w:t>
      </w:r>
      <w:r w:rsidRPr="00CA0333">
        <w:rPr>
          <w:rFonts w:eastAsia="Cambria Math" w:cs="Arial"/>
        </w:rPr>
        <w:t>denominato “</w:t>
      </w:r>
      <w:r>
        <w:rPr>
          <w:rFonts w:eastAsia="Cambria Math" w:cs="Arial"/>
        </w:rPr>
        <w:t>XXXX</w:t>
      </w:r>
      <w:r w:rsidRPr="00CA0333">
        <w:rPr>
          <w:rFonts w:eastAsia="Cambria Math" w:cs="Arial"/>
        </w:rPr>
        <w:t>”, come</w:t>
      </w:r>
      <w:r w:rsidRPr="00CA6788">
        <w:rPr>
          <w:rFonts w:eastAsia="Cambria Math" w:cs="Arial"/>
        </w:rPr>
        <w:t xml:space="preserve"> sopra ammesso al finanziamento a valere sui fondi con CUP</w:t>
      </w:r>
      <w:r w:rsidRPr="00F1214B">
        <w:t xml:space="preserve"> </w:t>
      </w:r>
      <w:r w:rsidR="003B3827">
        <w:rPr>
          <w:rFonts w:eastAsia="Cambria Math" w:cs="Arial"/>
        </w:rPr>
        <w:t>E13C22000980001</w:t>
      </w:r>
      <w:r>
        <w:rPr>
          <w:rFonts w:eastAsia="Cambria Math" w:cs="Arial"/>
        </w:rPr>
        <w:t>;</w:t>
      </w:r>
    </w:p>
    <w:p w14:paraId="3B8A89CA" w14:textId="400D6CAE" w:rsidR="00E82A95" w:rsidRPr="00CA6788" w:rsidRDefault="00E82A95" w:rsidP="00E82A95">
      <w:pPr>
        <w:widowControl w:val="0"/>
        <w:numPr>
          <w:ilvl w:val="0"/>
          <w:numId w:val="33"/>
        </w:numPr>
        <w:autoSpaceDE w:val="0"/>
        <w:autoSpaceDN w:val="0"/>
        <w:spacing w:after="40"/>
        <w:jc w:val="both"/>
        <w:rPr>
          <w:rFonts w:eastAsia="Cambria Math" w:cs="Garamond"/>
        </w:rPr>
      </w:pPr>
      <w:r w:rsidRPr="00CA6788">
        <w:rPr>
          <w:rFonts w:eastAsia="Cambria Math" w:cs="Arial"/>
        </w:rPr>
        <w:t xml:space="preserve">rispettare le modalità descritte </w:t>
      </w:r>
      <w:r>
        <w:rPr>
          <w:rFonts w:eastAsia="Cambria Math" w:cs="Arial"/>
        </w:rPr>
        <w:t xml:space="preserve">e le tempistiche indicate nell’ </w:t>
      </w:r>
      <w:r w:rsidRPr="00CA6788">
        <w:rPr>
          <w:rFonts w:eastAsia="Cambria Math" w:cs="Arial"/>
        </w:rPr>
        <w:t>Allegat</w:t>
      </w:r>
      <w:r>
        <w:rPr>
          <w:rFonts w:eastAsia="Cambria Math" w:cs="Arial"/>
        </w:rPr>
        <w:t>o</w:t>
      </w:r>
      <w:r w:rsidRPr="00CA6788">
        <w:rPr>
          <w:rFonts w:eastAsia="Cambria Math" w:cs="Arial"/>
        </w:rPr>
        <w:t xml:space="preserve"> </w:t>
      </w:r>
      <w:r>
        <w:rPr>
          <w:rFonts w:eastAsia="Cambria Math" w:cs="Arial"/>
        </w:rPr>
        <w:t xml:space="preserve">B, </w:t>
      </w:r>
      <w:r w:rsidRPr="006F3D56">
        <w:rPr>
          <w:rFonts w:eastAsia="Cambria Math" w:cs="Arial"/>
        </w:rPr>
        <w:t xml:space="preserve">Allegato </w:t>
      </w:r>
      <w:r>
        <w:rPr>
          <w:rFonts w:eastAsia="Cambria Math" w:cs="Arial"/>
        </w:rPr>
        <w:t xml:space="preserve">D e </w:t>
      </w:r>
      <w:r w:rsidRPr="00CA6788">
        <w:rPr>
          <w:rFonts w:eastAsia="Cambria Math" w:cs="Arial"/>
        </w:rPr>
        <w:t xml:space="preserve">Allegato </w:t>
      </w:r>
      <w:r>
        <w:rPr>
          <w:rFonts w:eastAsia="Cambria Math" w:cs="Arial"/>
        </w:rPr>
        <w:t>E</w:t>
      </w:r>
      <w:r w:rsidRPr="00CA6788">
        <w:rPr>
          <w:rFonts w:eastAsia="Cambria Math" w:cs="Arial"/>
        </w:rPr>
        <w:t xml:space="preserve"> </w:t>
      </w:r>
      <w:r>
        <w:rPr>
          <w:rFonts w:eastAsia="Cambria Math" w:cs="Arial"/>
        </w:rPr>
        <w:t xml:space="preserve">al Decreto di concessione del contributo emanato </w:t>
      </w:r>
      <w:r w:rsidRPr="00CA0333">
        <w:rPr>
          <w:rFonts w:eastAsia="Cambria Math" w:cs="Arial"/>
        </w:rPr>
        <w:t xml:space="preserve">con </w:t>
      </w:r>
      <w:r w:rsidRPr="00CA0333">
        <w:rPr>
          <w:rFonts w:eastAsia="Cambria Math" w:cs="Cambria Math"/>
          <w:iCs/>
        </w:rPr>
        <w:t xml:space="preserve">DDG </w:t>
      </w:r>
      <w:r w:rsidRPr="003C29F1">
        <w:rPr>
          <w:rFonts w:eastAsia="Cambria Math" w:cs="Cambria Math"/>
          <w:iCs/>
        </w:rPr>
        <w:t xml:space="preserve">del Politecnico di Torino </w:t>
      </w:r>
      <w:r>
        <w:rPr>
          <w:rFonts w:eastAsia="Cambria Math" w:cs="Cambria Math"/>
          <w:iCs/>
        </w:rPr>
        <w:t xml:space="preserve">n. </w:t>
      </w:r>
      <w:proofErr w:type="gramStart"/>
      <w:r w:rsidR="00307BD1">
        <w:rPr>
          <w:rFonts w:eastAsia="Cambria Math" w:cs="Cambria Math"/>
          <w:iCs/>
        </w:rPr>
        <w:t xml:space="preserve">XXX </w:t>
      </w:r>
      <w:r>
        <w:rPr>
          <w:rFonts w:eastAsia="Cambria Math" w:cs="Cambria Math"/>
          <w:iCs/>
        </w:rPr>
        <w:t>,</w:t>
      </w:r>
      <w:proofErr w:type="gramEnd"/>
      <w:r>
        <w:rPr>
          <w:rFonts w:eastAsia="Cambria Math" w:cs="Cambria Math"/>
          <w:iCs/>
        </w:rPr>
        <w:t xml:space="preserve"> che il Beneficiario, con la sottoscrizione del presente atto, dichiara di avere nella propria diretta disponibilità e di conoscerne il contenuto e le previsioni accettandolo senza alcuna riserva e/o eccezione;</w:t>
      </w:r>
    </w:p>
    <w:p w14:paraId="4CD4D8D5" w14:textId="77777777" w:rsidR="00E82A95" w:rsidRPr="00CA6788" w:rsidRDefault="00E82A95" w:rsidP="00E82A95">
      <w:pPr>
        <w:widowControl w:val="0"/>
        <w:numPr>
          <w:ilvl w:val="0"/>
          <w:numId w:val="33"/>
        </w:numPr>
        <w:autoSpaceDE w:val="0"/>
        <w:autoSpaceDN w:val="0"/>
        <w:spacing w:after="40"/>
        <w:jc w:val="both"/>
        <w:rPr>
          <w:rFonts w:eastAsia="Cambria Math" w:cs="Garamond"/>
        </w:rPr>
      </w:pPr>
      <w:r w:rsidRPr="00CA6788">
        <w:rPr>
          <w:rFonts w:eastAsia="Cambria Math" w:cs="Garamond"/>
        </w:rPr>
        <w:t>assicurare l’avvio tempestivo delle attività per non incorrere in ritardi attuativi e la conclusione del Progetto nel rispetto della tempistica prevista</w:t>
      </w:r>
      <w:r>
        <w:rPr>
          <w:rFonts w:eastAsia="Cambria Math" w:cs="Garamond"/>
        </w:rPr>
        <w:t>;</w:t>
      </w:r>
      <w:r w:rsidRPr="00CA6788">
        <w:rPr>
          <w:rFonts w:eastAsia="Cambria Math" w:cs="Garamond"/>
        </w:rPr>
        <w:t xml:space="preserve"> </w:t>
      </w:r>
    </w:p>
    <w:p w14:paraId="1C8F440A" w14:textId="08AC121F" w:rsidR="00E82A95" w:rsidRPr="00CA6788" w:rsidRDefault="00E82A95" w:rsidP="00E82A95">
      <w:pPr>
        <w:widowControl w:val="0"/>
        <w:numPr>
          <w:ilvl w:val="0"/>
          <w:numId w:val="20"/>
        </w:numPr>
        <w:autoSpaceDE w:val="0"/>
        <w:autoSpaceDN w:val="0"/>
        <w:spacing w:after="40"/>
        <w:jc w:val="both"/>
        <w:rPr>
          <w:rFonts w:eastAsia="Cambria Math" w:cs="Garamond"/>
        </w:rPr>
      </w:pPr>
      <w:r w:rsidRPr="00CA6788">
        <w:rPr>
          <w:rFonts w:eastAsia="Cambria Math" w:cs="Garamond"/>
        </w:rPr>
        <w:t xml:space="preserve">Le attività sono indicate dettagliatamente nell’Allegato </w:t>
      </w:r>
      <w:r>
        <w:rPr>
          <w:rFonts w:eastAsia="Cambria Math" w:cs="Garamond"/>
        </w:rPr>
        <w:t>B</w:t>
      </w:r>
      <w:r w:rsidRPr="00CA6788">
        <w:rPr>
          <w:rFonts w:eastAsia="Cambria Math" w:cs="Garamond"/>
        </w:rPr>
        <w:t xml:space="preserve"> </w:t>
      </w:r>
      <w:r>
        <w:rPr>
          <w:rFonts w:eastAsia="Cambria Math" w:cs="Garamond"/>
        </w:rPr>
        <w:t xml:space="preserve">del </w:t>
      </w:r>
      <w:r w:rsidRPr="00CA0333">
        <w:rPr>
          <w:rFonts w:eastAsia="Cambria Math" w:cs="Cambria Math"/>
          <w:iCs/>
        </w:rPr>
        <w:t xml:space="preserve">DDG </w:t>
      </w:r>
      <w:r w:rsidRPr="003C29F1">
        <w:rPr>
          <w:rFonts w:eastAsia="Cambria Math" w:cs="Cambria Math"/>
          <w:iCs/>
        </w:rPr>
        <w:t xml:space="preserve">del Politecnico di Torino </w:t>
      </w:r>
      <w:r>
        <w:rPr>
          <w:rFonts w:eastAsia="Cambria Math" w:cs="Cambria Math"/>
          <w:iCs/>
        </w:rPr>
        <w:t xml:space="preserve">n. </w:t>
      </w:r>
      <w:proofErr w:type="gramStart"/>
      <w:r w:rsidR="00307BD1">
        <w:rPr>
          <w:rFonts w:eastAsia="Cambria Math" w:cs="Cambria Math"/>
          <w:iCs/>
        </w:rPr>
        <w:t xml:space="preserve">XXX </w:t>
      </w:r>
      <w:r>
        <w:rPr>
          <w:rFonts w:eastAsia="Cambria Math" w:cs="Cambria Math"/>
          <w:iCs/>
        </w:rPr>
        <w:t xml:space="preserve"> del</w:t>
      </w:r>
      <w:proofErr w:type="gramEnd"/>
      <w:r>
        <w:rPr>
          <w:rFonts w:eastAsia="Cambria Math" w:cs="Cambria Math"/>
          <w:iCs/>
        </w:rPr>
        <w:t xml:space="preserve"> Politecnico di Torino,</w:t>
      </w:r>
      <w:r w:rsidRPr="00F1214B">
        <w:rPr>
          <w:rFonts w:eastAsia="Cambria Math" w:cs="Garamond"/>
        </w:rPr>
        <w:t xml:space="preserve"> </w:t>
      </w:r>
      <w:r w:rsidRPr="00CA6788">
        <w:rPr>
          <w:rFonts w:eastAsia="Cambria Math" w:cs="Garamond"/>
        </w:rPr>
        <w:t>e dovranno essere avviate dal Beneficiario a partire dalla data di sottoscrizione de</w:t>
      </w:r>
      <w:r>
        <w:rPr>
          <w:rFonts w:eastAsia="Cambria Math" w:cs="Garamond"/>
        </w:rPr>
        <w:t>l</w:t>
      </w:r>
      <w:r w:rsidRPr="00CA6788">
        <w:rPr>
          <w:rFonts w:eastAsia="Cambria Math" w:cs="Garamond"/>
        </w:rPr>
        <w:t xml:space="preserve"> presente </w:t>
      </w:r>
      <w:r>
        <w:rPr>
          <w:rFonts w:eastAsia="Cambria Math" w:cs="Garamond"/>
        </w:rPr>
        <w:t>Accordo.</w:t>
      </w:r>
    </w:p>
    <w:p w14:paraId="3F31F33F" w14:textId="6F24A329" w:rsidR="00E82A95" w:rsidRPr="00283013" w:rsidRDefault="00E82A95" w:rsidP="00E82A95">
      <w:pPr>
        <w:widowControl w:val="0"/>
        <w:numPr>
          <w:ilvl w:val="0"/>
          <w:numId w:val="20"/>
        </w:numPr>
        <w:autoSpaceDE w:val="0"/>
        <w:autoSpaceDN w:val="0"/>
        <w:spacing w:after="40"/>
        <w:jc w:val="both"/>
        <w:rPr>
          <w:rFonts w:cs="Garamond"/>
        </w:rPr>
      </w:pPr>
      <w:r w:rsidRPr="00283013">
        <w:rPr>
          <w:rFonts w:eastAsia="Cambria Math" w:cs="Garamond"/>
        </w:rPr>
        <w:t xml:space="preserve">La durata di realizzazione del Progetto è fissata dall’Allegato </w:t>
      </w:r>
      <w:r>
        <w:rPr>
          <w:rFonts w:eastAsia="Cambria Math" w:cs="Garamond"/>
        </w:rPr>
        <w:t>E</w:t>
      </w:r>
      <w:r w:rsidRPr="00283013">
        <w:rPr>
          <w:rFonts w:eastAsia="Cambria Math" w:cs="Garamond"/>
        </w:rPr>
        <w:t xml:space="preserve"> del </w:t>
      </w:r>
      <w:r w:rsidRPr="00283013">
        <w:rPr>
          <w:rFonts w:eastAsia="Cambria Math" w:cs="Cambria Math"/>
          <w:iCs/>
        </w:rPr>
        <w:t xml:space="preserve">DDG del Politecnico di Torino </w:t>
      </w:r>
      <w:r>
        <w:rPr>
          <w:rFonts w:eastAsia="Cambria Math" w:cs="Cambria Math"/>
          <w:iCs/>
        </w:rPr>
        <w:t xml:space="preserve">n. </w:t>
      </w:r>
      <w:r w:rsidR="00307BD1">
        <w:rPr>
          <w:rFonts w:eastAsia="Cambria Math" w:cs="Cambria Math"/>
          <w:iCs/>
        </w:rPr>
        <w:t>XXX</w:t>
      </w:r>
      <w:r w:rsidRPr="00283013">
        <w:rPr>
          <w:rFonts w:eastAsia="Cambria Math" w:cs="Cambria Math"/>
          <w:iCs/>
        </w:rPr>
        <w:t xml:space="preserve">, </w:t>
      </w:r>
      <w:r w:rsidRPr="00283013">
        <w:rPr>
          <w:rFonts w:eastAsia="Cambria Math" w:cs="Garamond"/>
        </w:rPr>
        <w:t>a decorrere dalla sottoscrizione del presente accordo</w:t>
      </w:r>
      <w:r>
        <w:rPr>
          <w:rFonts w:eastAsia="Cambria Math" w:cs="Garamond"/>
        </w:rPr>
        <w:t xml:space="preserve"> e dovrà concludersi non oltre il 30/0</w:t>
      </w:r>
      <w:r w:rsidR="00E80B82">
        <w:rPr>
          <w:rFonts w:eastAsia="Cambria Math" w:cs="Garamond"/>
        </w:rPr>
        <w:t>6</w:t>
      </w:r>
      <w:r>
        <w:rPr>
          <w:rFonts w:eastAsia="Cambria Math" w:cs="Garamond"/>
        </w:rPr>
        <w:t>/2025.</w:t>
      </w:r>
    </w:p>
    <w:p w14:paraId="7A4D99E4" w14:textId="77777777" w:rsidR="00E82A95" w:rsidRPr="00CA6788" w:rsidRDefault="00E82A95" w:rsidP="00E82A95">
      <w:pPr>
        <w:keepNext/>
        <w:keepLines/>
        <w:spacing w:before="120" w:after="120"/>
        <w:jc w:val="center"/>
        <w:outlineLvl w:val="1"/>
        <w:rPr>
          <w:rFonts w:eastAsia="MS Gothic" w:cs="Times New Roman"/>
          <w:b/>
          <w:bCs/>
        </w:rPr>
      </w:pPr>
      <w:bookmarkStart w:id="7" w:name="_Toc128332233"/>
      <w:r w:rsidRPr="00CA6788">
        <w:rPr>
          <w:rFonts w:eastAsia="MS Gothic" w:cs="Times New Roman"/>
          <w:b/>
          <w:bCs/>
        </w:rPr>
        <w:t xml:space="preserve">Articolo </w:t>
      </w:r>
      <w:r>
        <w:rPr>
          <w:rFonts w:eastAsia="MS Gothic" w:cs="Times New Roman"/>
          <w:b/>
          <w:bCs/>
        </w:rPr>
        <w:t>3</w:t>
      </w:r>
      <w:r w:rsidRPr="00CA6788">
        <w:rPr>
          <w:rFonts w:eastAsia="MS Gothic" w:cs="Times New Roman"/>
          <w:b/>
          <w:bCs/>
        </w:rPr>
        <w:br/>
        <w:t>(Obblighi</w:t>
      </w:r>
      <w:r>
        <w:rPr>
          <w:rFonts w:eastAsia="MS Gothic" w:cs="Times New Roman"/>
          <w:b/>
          <w:bCs/>
        </w:rPr>
        <w:t xml:space="preserve"> e adempimenti in capo al Beneficiario</w:t>
      </w:r>
      <w:r w:rsidRPr="00CA6788">
        <w:rPr>
          <w:rFonts w:eastAsia="MS Gothic" w:cs="Times New Roman"/>
          <w:b/>
          <w:bCs/>
        </w:rPr>
        <w:t>)</w:t>
      </w:r>
      <w:bookmarkEnd w:id="7"/>
    </w:p>
    <w:p w14:paraId="0E15B026" w14:textId="77777777" w:rsidR="00E82A95" w:rsidRPr="00CA6788" w:rsidRDefault="00E82A95" w:rsidP="00E82A95">
      <w:pPr>
        <w:widowControl w:val="0"/>
        <w:autoSpaceDE w:val="0"/>
        <w:autoSpaceDN w:val="0"/>
        <w:spacing w:after="160" w:line="259" w:lineRule="auto"/>
        <w:ind w:left="360"/>
        <w:rPr>
          <w:rFonts w:eastAsia="Cambria Math" w:cs="Arial"/>
        </w:rPr>
      </w:pPr>
      <w:r>
        <w:rPr>
          <w:rFonts w:eastAsia="Cambria Math" w:cs="Arial"/>
        </w:rPr>
        <w:t xml:space="preserve">1. </w:t>
      </w:r>
      <w:r w:rsidRPr="00CA6788">
        <w:rPr>
          <w:rFonts w:eastAsia="Cambria Math" w:cs="Arial"/>
        </w:rPr>
        <w:t>Il Beneficiario si obbliga altresì a:</w:t>
      </w:r>
    </w:p>
    <w:p w14:paraId="71136011"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attuare tutte le eventuali varianti e/o modifiche al progetto, purché preventivamente autorizzate secondo le modalità previste nella sez. 5.3 del Bando;</w:t>
      </w:r>
    </w:p>
    <w:p w14:paraId="0F596A35"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801C9F">
        <w:rPr>
          <w:rFonts w:eastAsia="Cambria Math" w:cs="Garamond"/>
        </w:rPr>
        <w:t xml:space="preserve">adottare il sistema informatico utilizzato dal MUR </w:t>
      </w:r>
      <w:bookmarkStart w:id="8" w:name="_Hlk158281630"/>
      <w:r w:rsidRPr="00801C9F">
        <w:rPr>
          <w:rFonts w:eastAsia="Cambria Math" w:cs="Garamond"/>
        </w:rPr>
        <w:t>“</w:t>
      </w:r>
      <w:proofErr w:type="spellStart"/>
      <w:r w:rsidRPr="00801C9F">
        <w:rPr>
          <w:rFonts w:eastAsia="Cambria Math" w:cs="Garamond"/>
        </w:rPr>
        <w:t>AtWork</w:t>
      </w:r>
      <w:proofErr w:type="spellEnd"/>
      <w:r w:rsidRPr="00801C9F">
        <w:rPr>
          <w:rFonts w:eastAsia="Cambria Math" w:cs="Garamond"/>
        </w:rPr>
        <w:t xml:space="preserve">” o altro sistema messo a disposizione dal MUR </w:t>
      </w:r>
      <w:bookmarkEnd w:id="8"/>
      <w:r w:rsidRPr="00801C9F">
        <w:rPr>
          <w:rFonts w:eastAsia="Cambria Math" w:cs="Garamond"/>
        </w:rPr>
        <w:t xml:space="preserve">finalizzato a raccogliere, registrare e archiviare in formato elettronico i dati </w:t>
      </w:r>
      <w:r>
        <w:rPr>
          <w:rFonts w:eastAsia="Cambria Math" w:cs="Garamond"/>
        </w:rPr>
        <w:t xml:space="preserve">e documenti </w:t>
      </w:r>
      <w:r w:rsidRPr="00801C9F">
        <w:rPr>
          <w:rFonts w:eastAsia="Cambria Math" w:cs="Garamond"/>
        </w:rPr>
        <w:lastRenderedPageBreak/>
        <w:t>per ciascuna operazione</w:t>
      </w:r>
      <w:r>
        <w:rPr>
          <w:rFonts w:eastAsia="Cambria Math" w:cs="Garamond"/>
        </w:rPr>
        <w:t>, conservandoli in quanto</w:t>
      </w:r>
      <w:r w:rsidRPr="00801C9F">
        <w:rPr>
          <w:rFonts w:eastAsia="Cambria Math" w:cs="Garamond"/>
        </w:rPr>
        <w:t xml:space="preserve"> necessari per la sorveglianza, la valutazione, la gestione</w:t>
      </w:r>
      <w:r w:rsidRPr="00CA6788">
        <w:rPr>
          <w:rFonts w:eastAsia="Cambria Math" w:cs="Garamond"/>
        </w:rPr>
        <w:t xml:space="preserve"> finanziaria, la verifica e l’audit, secondo quanto previsto dall’art. 22.2 lettera d) del Regolamento (UE) 2021/241 e tenendo conto delle indicazioni che verranno fornite dal MUR per tramite di HUB e Spoke</w:t>
      </w:r>
      <w:r>
        <w:rPr>
          <w:rFonts w:eastAsia="Cambria Math" w:cs="Garamond"/>
        </w:rPr>
        <w:t>, per il tempo stabilito dalle disposizioni relative</w:t>
      </w:r>
      <w:r w:rsidRPr="00A614A0">
        <w:rPr>
          <w:rFonts w:eastAsia="Cambria Math" w:cs="Garamond"/>
        </w:rPr>
        <w:t>, nonché al rispetto della disciplina in generale applicabile sull’utilizzo, gestione e rendicontazione dei fondi PNRR conseguente al piano nazionale discendente dal regolamento UE citato</w:t>
      </w:r>
      <w:r w:rsidRPr="00CA6788">
        <w:rPr>
          <w:rFonts w:eastAsia="Cambria Math" w:cs="Garamond"/>
        </w:rPr>
        <w:t>;</w:t>
      </w:r>
    </w:p>
    <w:p w14:paraId="744C3ACF"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caricare sul sistema informativo adottato dal MUR </w:t>
      </w:r>
      <w:r w:rsidRPr="00FB74F5">
        <w:rPr>
          <w:rFonts w:eastAsia="Cambria Math" w:cs="Garamond"/>
        </w:rPr>
        <w:t>“</w:t>
      </w:r>
      <w:proofErr w:type="spellStart"/>
      <w:r w:rsidRPr="00FB74F5">
        <w:rPr>
          <w:rFonts w:eastAsia="Cambria Math" w:cs="Garamond"/>
        </w:rPr>
        <w:t>AtWork</w:t>
      </w:r>
      <w:proofErr w:type="spellEnd"/>
      <w:r w:rsidRPr="00FB74F5">
        <w:rPr>
          <w:rFonts w:eastAsia="Cambria Math" w:cs="Garamond"/>
        </w:rPr>
        <w:t xml:space="preserve">” o altro sistema messo a disposizione dal MUR </w:t>
      </w:r>
      <w:r w:rsidRPr="00CA6788">
        <w:rPr>
          <w:rFonts w:eastAsia="Cambria Math" w:cs="Garamond"/>
        </w:rPr>
        <w:t>i dati di monitoraggio sull’avanzamento procedurale, fisico e finanziario del progetto secondo quanto previsto dall’art. 22.2 lettera d) del Regolamento (UE) 2021/241, e la documentazione probatoria pertinente,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w:t>
      </w:r>
    </w:p>
    <w:p w14:paraId="2B7902F3" w14:textId="77777777" w:rsidR="00E82A95" w:rsidRPr="00801C9F"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comprovare il conseguimento degli obiettivi del progetto di ricerca, trasmettendo, con cadenza </w:t>
      </w:r>
      <w:r w:rsidRPr="00A352E1">
        <w:rPr>
          <w:rFonts w:eastAsia="Cambria Math" w:cs="Garamond"/>
        </w:rPr>
        <w:t>periodica</w:t>
      </w:r>
      <w:r w:rsidRPr="00CA6788">
        <w:rPr>
          <w:rFonts w:eastAsia="Cambria Math" w:cs="Garamond"/>
        </w:rPr>
        <w:t xml:space="preserve"> ovvero su richiesta dello SPOKE ed </w:t>
      </w:r>
      <w:r w:rsidRPr="00801C9F">
        <w:rPr>
          <w:rFonts w:eastAsia="Cambria Math" w:cs="Garamond"/>
        </w:rPr>
        <w:t xml:space="preserve">HUB, oltre alle relazioni richieste anche ogni informazione necessaria alla corretta alimentazione del Sistema </w:t>
      </w:r>
      <w:r>
        <w:rPr>
          <w:rFonts w:eastAsia="Cambria Math" w:cs="Garamond"/>
        </w:rPr>
        <w:t>“</w:t>
      </w:r>
      <w:proofErr w:type="spellStart"/>
      <w:r>
        <w:rPr>
          <w:rFonts w:eastAsia="Cambria Math" w:cs="Garamond"/>
        </w:rPr>
        <w:t>AtWork</w:t>
      </w:r>
      <w:proofErr w:type="spellEnd"/>
      <w:r>
        <w:rPr>
          <w:rFonts w:eastAsia="Cambria Math" w:cs="Garamond"/>
        </w:rPr>
        <w:t xml:space="preserve">” e/o </w:t>
      </w:r>
      <w:r w:rsidRPr="00801C9F">
        <w:rPr>
          <w:rFonts w:eastAsia="Cambria Math" w:cs="Garamond"/>
        </w:rPr>
        <w:t>“</w:t>
      </w:r>
      <w:proofErr w:type="spellStart"/>
      <w:r w:rsidRPr="00801C9F">
        <w:rPr>
          <w:rFonts w:eastAsia="Cambria Math" w:cs="Garamond"/>
        </w:rPr>
        <w:t>ReGiS</w:t>
      </w:r>
      <w:proofErr w:type="spellEnd"/>
      <w:r w:rsidRPr="00801C9F">
        <w:rPr>
          <w:rFonts w:eastAsia="Cambria Math" w:cs="Garamond"/>
        </w:rPr>
        <w:t>”</w:t>
      </w:r>
      <w:r>
        <w:rPr>
          <w:rFonts w:eastAsia="Cambria Math" w:cs="Garamond"/>
        </w:rPr>
        <w:t xml:space="preserve"> all’occorrenza</w:t>
      </w:r>
      <w:r w:rsidRPr="00A614A0">
        <w:rPr>
          <w:rFonts w:eastAsia="Cambria Math" w:cs="Garamond"/>
        </w:rPr>
        <w:t>, in ragione del timing fissato ai fini dei target e milestone relativi al progetto</w:t>
      </w:r>
      <w:r w:rsidRPr="00801C9F">
        <w:rPr>
          <w:rFonts w:eastAsia="Cambria Math" w:cs="Garamond"/>
        </w:rPr>
        <w:t>;</w:t>
      </w:r>
    </w:p>
    <w:p w14:paraId="5C72DF8B" w14:textId="77777777" w:rsidR="00E82A95" w:rsidRPr="00801C9F" w:rsidRDefault="00E82A95" w:rsidP="00E82A95">
      <w:pPr>
        <w:widowControl w:val="0"/>
        <w:numPr>
          <w:ilvl w:val="0"/>
          <w:numId w:val="38"/>
        </w:numPr>
        <w:autoSpaceDE w:val="0"/>
        <w:autoSpaceDN w:val="0"/>
        <w:spacing w:after="40"/>
        <w:jc w:val="both"/>
        <w:rPr>
          <w:rFonts w:eastAsia="Cambria Math" w:cs="Garamond"/>
        </w:rPr>
      </w:pPr>
      <w:r w:rsidRPr="00801C9F">
        <w:rPr>
          <w:rFonts w:eastAsia="Cambria Math" w:cs="Garamond"/>
        </w:rPr>
        <w:t>garantire la correttezza, l’affidabilità e la congruenza con il tracciato informativo previsto per l’alimentazione del sistema informativo PNRR (</w:t>
      </w:r>
      <w:proofErr w:type="spellStart"/>
      <w:r>
        <w:rPr>
          <w:rFonts w:eastAsia="Cambria Math" w:cs="Garamond"/>
        </w:rPr>
        <w:t>AtWork</w:t>
      </w:r>
      <w:proofErr w:type="spellEnd"/>
      <w:r>
        <w:rPr>
          <w:rFonts w:eastAsia="Cambria Math" w:cs="Garamond"/>
        </w:rPr>
        <w:t xml:space="preserve"> e/o </w:t>
      </w:r>
      <w:proofErr w:type="spellStart"/>
      <w:r w:rsidRPr="00801C9F">
        <w:rPr>
          <w:rFonts w:eastAsia="Cambria Math" w:cs="Garamond"/>
        </w:rPr>
        <w:t>ReGiS</w:t>
      </w:r>
      <w:proofErr w:type="spellEnd"/>
      <w:r w:rsidRPr="00801C9F">
        <w:rPr>
          <w:rFonts w:eastAsia="Cambria Math" w:cs="Garamond"/>
        </w:rPr>
        <w:t>) dei dati di monitoraggio finanziario, fisico e procedurale;</w:t>
      </w:r>
    </w:p>
    <w:p w14:paraId="3DF6CB56"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801C9F">
        <w:rPr>
          <w:rFonts w:eastAsia="Cambria Math" w:cs="Garamond"/>
        </w:rPr>
        <w:t>elaborare, predisporre ed inviare la rendicontazione</w:t>
      </w:r>
      <w:r w:rsidRPr="00CA6788">
        <w:rPr>
          <w:rFonts w:eastAsia="Cambria Math" w:cs="Garamond"/>
        </w:rPr>
        <w:t xml:space="preserve"> fisica e finanziaria delle spese effettivamente sostenute,</w:t>
      </w:r>
      <w:r>
        <w:rPr>
          <w:rFonts w:eastAsia="Cambria Math" w:cs="Garamond"/>
        </w:rPr>
        <w:t xml:space="preserve"> </w:t>
      </w:r>
      <w:r w:rsidRPr="00CA6788">
        <w:rPr>
          <w:rFonts w:eastAsia="Cambria Math" w:cs="Garamond"/>
        </w:rPr>
        <w:t>relativamente alle proprie attività, la documentazione necessaria a dimostra</w:t>
      </w:r>
      <w:r>
        <w:rPr>
          <w:rFonts w:eastAsia="Cambria Math" w:cs="Garamond"/>
        </w:rPr>
        <w:t>re</w:t>
      </w:r>
      <w:r w:rsidRPr="00CA6788">
        <w:rPr>
          <w:rFonts w:eastAsia="Cambria Math" w:cs="Garamond"/>
        </w:rPr>
        <w:t xml:space="preserve"> </w:t>
      </w:r>
      <w:r>
        <w:rPr>
          <w:rFonts w:eastAsia="Cambria Math" w:cs="Garamond"/>
        </w:rPr>
        <w:t xml:space="preserve">la realizzazione </w:t>
      </w:r>
      <w:r w:rsidRPr="00CA6788">
        <w:rPr>
          <w:rFonts w:eastAsia="Cambria Math" w:cs="Garamond"/>
        </w:rPr>
        <w:t>delle</w:t>
      </w:r>
      <w:r>
        <w:rPr>
          <w:rFonts w:eastAsia="Cambria Math" w:cs="Garamond"/>
        </w:rPr>
        <w:t xml:space="preserve"> attività progettuali</w:t>
      </w:r>
      <w:r w:rsidRPr="00CA6788">
        <w:rPr>
          <w:rFonts w:eastAsia="Cambria Math" w:cs="Garamond"/>
        </w:rPr>
        <w:t xml:space="preserve"> secondo quanto stabilito nella sez. 5.2 del Bando;</w:t>
      </w:r>
    </w:p>
    <w:p w14:paraId="3FE3750A" w14:textId="77777777" w:rsidR="00E82A95" w:rsidRPr="00A352E1" w:rsidRDefault="00E82A95" w:rsidP="00E82A95">
      <w:pPr>
        <w:widowControl w:val="0"/>
        <w:numPr>
          <w:ilvl w:val="0"/>
          <w:numId w:val="38"/>
        </w:numPr>
        <w:autoSpaceDE w:val="0"/>
        <w:autoSpaceDN w:val="0"/>
        <w:spacing w:after="40"/>
        <w:jc w:val="both"/>
        <w:rPr>
          <w:rFonts w:eastAsia="Cambria Math" w:cs="Garamond"/>
        </w:rPr>
      </w:pPr>
      <w:r w:rsidRPr="00A352E1">
        <w:rPr>
          <w:rFonts w:eastAsia="Cambria Math" w:cs="Garamond"/>
        </w:rPr>
        <w:t>essere responsabile</w:t>
      </w:r>
      <w:r>
        <w:rPr>
          <w:rFonts w:eastAsia="Cambria Math" w:cs="Garamond"/>
        </w:rPr>
        <w:t xml:space="preserve"> p</w:t>
      </w:r>
      <w:r w:rsidRPr="00A352E1">
        <w:rPr>
          <w:rFonts w:eastAsia="Cambria Math" w:cs="Garamond"/>
        </w:rPr>
        <w:t>er l’implementazione delle attività e per la rendicontazione delle spese effettuate, nel rispetto delle regole imposte dalla base giuridica del programma con riferimento alla loro eleggibilità ed al conseguente co-finanziamento e, ove le spese non siano ammissibili e/o eleggibili e/o non finanziate, provvederà interamente alla loro copertura;</w:t>
      </w:r>
    </w:p>
    <w:p w14:paraId="140DCF76"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70DC98A3" w14:textId="77777777" w:rsidR="00E82A95" w:rsidRPr="00A352E1"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59D89CF3"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consentire e favorire, in ogni fase del procedimento, lo svolgimento di tutti i controlli, </w:t>
      </w:r>
      <w:r>
        <w:rPr>
          <w:rFonts w:eastAsia="Cambria Math" w:cs="Garamond"/>
        </w:rPr>
        <w:t xml:space="preserve">verifiche, </w:t>
      </w:r>
      <w:r w:rsidRPr="00CA6788">
        <w:rPr>
          <w:rFonts w:eastAsia="Cambria Math" w:cs="Garamond"/>
        </w:rPr>
        <w:t>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6609FA4E"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 xml:space="preserve">garantire, a pena di sospensione o revoca del finanziamento in caso di accertata violazione, nell’attuazione del progetto, il rispetto del principio del “Do No </w:t>
      </w:r>
      <w:proofErr w:type="spellStart"/>
      <w:r w:rsidRPr="00CA6788">
        <w:rPr>
          <w:rFonts w:eastAsia="Cambria Math" w:cs="Garamond"/>
        </w:rPr>
        <w:t>Significant</w:t>
      </w:r>
      <w:proofErr w:type="spellEnd"/>
      <w:r w:rsidRPr="00CA6788">
        <w:rPr>
          <w:rFonts w:eastAsia="Cambria Math" w:cs="Garamond"/>
        </w:rPr>
        <w:t xml:space="preserve"> </w:t>
      </w:r>
      <w:proofErr w:type="spellStart"/>
      <w:r w:rsidRPr="00CA6788">
        <w:rPr>
          <w:rFonts w:eastAsia="Cambria Math" w:cs="Garamond"/>
        </w:rPr>
        <w:t>Harm</w:t>
      </w:r>
      <w:proofErr w:type="spellEnd"/>
      <w:r w:rsidRPr="00CA6788">
        <w:rPr>
          <w:rFonts w:eastAsia="Cambria Math" w:cs="Garamond"/>
        </w:rPr>
        <w:t xml:space="preserve">” (DNSH) a norma dell’articolo 17 del Regolamento (UE) 2020/852, nonché dei principi trasversali previsti </w:t>
      </w:r>
      <w:r w:rsidRPr="00CA6788">
        <w:rPr>
          <w:rFonts w:eastAsia="Cambria Math" w:cs="Garamond"/>
        </w:rPr>
        <w:lastRenderedPageBreak/>
        <w:t>dal PNRR, quali, tra gli altri, il principio del contributo all’obiettivo climatico e digitale (c.d. tagging), il principio di parità di genere, e l’obbligo di protezione e valorizzazione dei giovani;</w:t>
      </w:r>
    </w:p>
    <w:p w14:paraId="27D46EFC"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assicurare il rispetto della normativa vigente sugli aiuti di Stato;</w:t>
      </w:r>
    </w:p>
    <w:p w14:paraId="1BB27B90"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assicurare che le spese del progetto non siano oggetto di altri finanziamenti, contributi o agevolazioni a valere su fondi pubblici nazionali e/o comunitari</w:t>
      </w:r>
      <w:r>
        <w:rPr>
          <w:rFonts w:eastAsia="Cambria Math" w:cs="Garamond"/>
        </w:rPr>
        <w:t>, in ragione di garantire l’assenza del “doppio finanziamento”)</w:t>
      </w:r>
      <w:r w:rsidRPr="00CA6788">
        <w:rPr>
          <w:rFonts w:eastAsia="Cambria Math" w:cs="Garamond"/>
        </w:rPr>
        <w:t>;</w:t>
      </w:r>
    </w:p>
    <w:p w14:paraId="293AF7C4"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partecipare, ove richiesto, alle riunioni convocate dallo Spoke o dall’HUB;</w:t>
      </w:r>
    </w:p>
    <w:p w14:paraId="563FD35F"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essere responsabile in sede risarcitoria per qualsiasi perdita, danno o eventuale lesione derivanti da fatti, azioni o omissioni propri e/o dei propri dipendenti e collaboratori</w:t>
      </w:r>
      <w:r>
        <w:rPr>
          <w:rFonts w:eastAsia="Cambria Math" w:cs="Garamond"/>
        </w:rPr>
        <w:t xml:space="preserve"> e/o personale ad altro titolo impegnato</w:t>
      </w:r>
      <w:r w:rsidRPr="00CA6788">
        <w:rPr>
          <w:rFonts w:eastAsia="Cambria Math" w:cs="Garamond"/>
        </w:rPr>
        <w:t>;</w:t>
      </w:r>
    </w:p>
    <w:p w14:paraId="699CD40D"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individuare eventuali fattori che possano determinare ritardi che incidano in maniera considerevole sulla tempistica attuativa e di spesa definita nel progetto, relazionando allo Spoke sugli stessi;</w:t>
      </w:r>
    </w:p>
    <w:p w14:paraId="407FF02F"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notificare tempestivamente allo Spoke, affinché lo Spoke lo notifichi all’</w:t>
      </w:r>
      <w:proofErr w:type="spellStart"/>
      <w:r w:rsidRPr="00CA6788">
        <w:rPr>
          <w:rFonts w:eastAsia="Cambria Math" w:cs="Garamond"/>
        </w:rPr>
        <w:t>Hub</w:t>
      </w:r>
      <w:proofErr w:type="spellEnd"/>
      <w:r w:rsidRPr="00CA6788">
        <w:rPr>
          <w:rFonts w:eastAsia="Cambria Math" w:cs="Garamond"/>
        </w:rPr>
        <w:t xml:space="preserve"> e se necessario l’</w:t>
      </w:r>
      <w:proofErr w:type="spellStart"/>
      <w:r w:rsidRPr="00CA6788">
        <w:rPr>
          <w:rFonts w:eastAsia="Cambria Math" w:cs="Garamond"/>
        </w:rPr>
        <w:t>Hub</w:t>
      </w:r>
      <w:proofErr w:type="spellEnd"/>
      <w:r w:rsidRPr="00CA6788">
        <w:rPr>
          <w:rFonts w:eastAsia="Cambria Math" w:cs="Garamond"/>
        </w:rPr>
        <w:t xml:space="preserve"> al MUR, qualsiasi informazione significativa, fatto, problema o ritardo che possa influire sul progetto;</w:t>
      </w:r>
    </w:p>
    <w:p w14:paraId="072DFF6A" w14:textId="77777777" w:rsidR="00E82A95" w:rsidRPr="00CA6788"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adottare principi di sana gestione finanziaria, in particolare in materia di prevenzione dei conflitti di interessi, delle frodi, della corruzione, obbligandosi a restituire i fondi che risultassero indebitamente assegnati;</w:t>
      </w:r>
    </w:p>
    <w:p w14:paraId="0AAC2BCD" w14:textId="77777777" w:rsidR="00E82A95" w:rsidRDefault="00E82A95" w:rsidP="00E82A95">
      <w:pPr>
        <w:widowControl w:val="0"/>
        <w:numPr>
          <w:ilvl w:val="0"/>
          <w:numId w:val="38"/>
        </w:numPr>
        <w:autoSpaceDE w:val="0"/>
        <w:autoSpaceDN w:val="0"/>
        <w:spacing w:after="40"/>
        <w:jc w:val="both"/>
        <w:rPr>
          <w:rFonts w:eastAsia="Cambria Math" w:cs="Garamond"/>
        </w:rPr>
      </w:pPr>
      <w:r w:rsidRPr="00CA6788">
        <w:rPr>
          <w:rFonts w:eastAsia="Cambria Math" w:cs="Garamond"/>
        </w:rPr>
        <w:t>garantire la conservazione della documentazione, tracciabilità delle operazioni, e gli adempimenti in materia di informazione, comunicazione e visibilità, nei termini precisati nei paragrafi 5.6 e 5.7 del Bando;</w:t>
      </w:r>
    </w:p>
    <w:p w14:paraId="0A1903FC" w14:textId="77777777" w:rsidR="00E82A95" w:rsidRDefault="00E82A95" w:rsidP="00E82A95">
      <w:pPr>
        <w:widowControl w:val="0"/>
        <w:numPr>
          <w:ilvl w:val="0"/>
          <w:numId w:val="38"/>
        </w:numPr>
        <w:autoSpaceDE w:val="0"/>
        <w:autoSpaceDN w:val="0"/>
        <w:spacing w:after="40"/>
        <w:jc w:val="both"/>
        <w:rPr>
          <w:rFonts w:eastAsia="Cambria Math" w:cs="Garamond"/>
        </w:rPr>
      </w:pPr>
      <w:r w:rsidRPr="001D40A6">
        <w:rPr>
          <w:rFonts w:eastAsia="Cambria Math" w:cs="Garamond"/>
        </w:rPr>
        <w:t>rispettare, in ogni caso, ogni altra prescrizione e/o necessità non in precedenza indicata, stabilita dalla disciplina e dalle linee gu</w:t>
      </w:r>
      <w:bookmarkStart w:id="9" w:name="_GoBack"/>
      <w:bookmarkEnd w:id="9"/>
      <w:r w:rsidRPr="001D40A6">
        <w:rPr>
          <w:rFonts w:eastAsia="Cambria Math" w:cs="Garamond"/>
        </w:rPr>
        <w:t>ida elaborate dal Ministero dell’Economia e delle Finanze, tramite la Ragioneria Generale dello Stato ed il MUR, in riferimento ai progetti finanziati dai fondi PNRR</w:t>
      </w:r>
      <w:r>
        <w:rPr>
          <w:rFonts w:eastAsia="Cambria Math" w:cs="Garamond"/>
        </w:rPr>
        <w:t>;</w:t>
      </w:r>
    </w:p>
    <w:p w14:paraId="7CBA89F9" w14:textId="77777777" w:rsidR="00E82A95" w:rsidRPr="008B26A4" w:rsidRDefault="00E82A95" w:rsidP="00E82A95">
      <w:pPr>
        <w:pStyle w:val="Paragrafoelenco"/>
        <w:widowControl w:val="0"/>
        <w:numPr>
          <w:ilvl w:val="0"/>
          <w:numId w:val="38"/>
        </w:numPr>
        <w:tabs>
          <w:tab w:val="left" w:pos="1114"/>
        </w:tabs>
        <w:autoSpaceDE w:val="0"/>
        <w:autoSpaceDN w:val="0"/>
        <w:ind w:right="119"/>
        <w:contextualSpacing w:val="0"/>
        <w:jc w:val="both"/>
        <w:rPr>
          <w:rFonts w:cs="Garamond"/>
        </w:rPr>
      </w:pPr>
      <w:r w:rsidRPr="008B26A4">
        <w:rPr>
          <w:rFonts w:cs="Garamond"/>
        </w:rPr>
        <w:t>assicurare il rispetto di tutte le disposizioni previste dalla normativa comunitaria e nazionale, con particolare riferimento a quanto previsto dal Regolamento (UE) 2021/241 e dal decreto- legge n. 77 del 31 maggio 2021, come modificato dalla legge 29 luglio 2021, n. 108;</w:t>
      </w:r>
    </w:p>
    <w:p w14:paraId="1B4C14D6" w14:textId="77777777" w:rsidR="00E82A95"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 xml:space="preserve">adottare misure per rispettare il principio di sana gestione finanziaria secondo quanto disciplinato nel Regolamento finanziario (UE, </w:t>
      </w:r>
      <w:proofErr w:type="spellStart"/>
      <w:r w:rsidRPr="008B26A4">
        <w:rPr>
          <w:rFonts w:eastAsia="Cambria Math" w:cs="Garamond"/>
        </w:rPr>
        <w:t>Euratom</w:t>
      </w:r>
      <w:proofErr w:type="spellEnd"/>
      <w:r w:rsidRPr="008B26A4">
        <w:rPr>
          <w:rFonts w:eastAsia="Cambria Math" w:cs="Garamond"/>
        </w:rPr>
        <w:t>) 2018/1046 e nell’articolo 22 del Regolamento (UE) 2021/241, in particolare in materia di prevenzione dei conflitti di interessi, delle frodi, della corruzione e di recupero e restituzione dei fondi che sono stati indebitamente assegnati, nonché garantire l’assenza del c.d. doppio finanziamento ai sensi dell’art. 9 del Regolamento (UE) 2021/241</w:t>
      </w:r>
      <w:r>
        <w:rPr>
          <w:rFonts w:eastAsia="Cambria Math" w:cs="Garamond"/>
        </w:rPr>
        <w:t>;</w:t>
      </w:r>
    </w:p>
    <w:p w14:paraId="50C8277D" w14:textId="7FF6B652"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 xml:space="preserve">comprovare - entro il termine massimo di </w:t>
      </w:r>
      <w:r w:rsidR="00B15237">
        <w:rPr>
          <w:rFonts w:eastAsia="Cambria Math" w:cs="Garamond"/>
        </w:rPr>
        <w:t>15</w:t>
      </w:r>
      <w:r w:rsidRPr="008B26A4">
        <w:rPr>
          <w:rFonts w:eastAsia="Cambria Math" w:cs="Garamond"/>
        </w:rPr>
        <w:t xml:space="preserve"> (trenta) giorni dalla data di conclusione del Progetto di ricerca - la realizzazione del progetto medesimo, fornendo allo Spoke una relazione tecnica finale da redigersi secondo le indicazioni fornite dall’</w:t>
      </w:r>
      <w:proofErr w:type="spellStart"/>
      <w:r w:rsidRPr="008B26A4">
        <w:rPr>
          <w:rFonts w:eastAsia="Cambria Math" w:cs="Garamond"/>
        </w:rPr>
        <w:t>Hub</w:t>
      </w:r>
      <w:proofErr w:type="spellEnd"/>
      <w:r w:rsidRPr="008B26A4">
        <w:rPr>
          <w:rFonts w:eastAsia="Cambria Math" w:cs="Garamond"/>
        </w:rPr>
        <w:t xml:space="preserve"> e dallo Spoke;</w:t>
      </w:r>
    </w:p>
    <w:p w14:paraId="299FC6C5"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garantire, nel caso in cui si faccia ricorso alle procedure di appalto, il rispetto di quanto previsto dalla vigente normativa nazionale di riferimento;</w:t>
      </w:r>
    </w:p>
    <w:p w14:paraId="71993DAB"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rispettare, in caso di ricorso diretto ad esperti esterni all’Amministrazione, la conformità alla pertinente disciplina comunitaria e nazionale, nonché alle eventuali specifiche circolari/disciplinari che potranno essere adottate dall’Amministrazione responsabile;</w:t>
      </w:r>
    </w:p>
    <w:p w14:paraId="1EDFBB9D"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 xml:space="preserve">garantire una tempestiva diretta informazione agli organi preposti, tenendo informato il MUR </w:t>
      </w:r>
      <w:r w:rsidRPr="008B26A4">
        <w:rPr>
          <w:rFonts w:eastAsia="Cambria Math" w:cs="Garamond"/>
        </w:rPr>
        <w:lastRenderedPageBreak/>
        <w:t>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MUR medesimo in linea con quanto indicato dall’art. 22 del Regolamento (UE) 2021/241;</w:t>
      </w:r>
    </w:p>
    <w:p w14:paraId="082D3E7F"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mitigare e gestire i rischi connessi al Progetto nonché porre in essere azioni mirate connesse all’andamento gestionale ed alle caratteristiche tecniche;</w:t>
      </w:r>
    </w:p>
    <w:p w14:paraId="4AC3340D"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 xml:space="preserve">garantire il rispetto degli obblighi in materia di comunicazione e informazione previsti dall’articolo 34 del Regolamento (UE) 2021/241 indicando nella documentazione progettuale che il Programma è finanziato nell’ambito del PNRR, con esplicito riferimento al finanziamento da parte dell’Unione europea e all’iniziativa </w:t>
      </w:r>
      <w:proofErr w:type="spellStart"/>
      <w:r w:rsidRPr="008B26A4">
        <w:rPr>
          <w:rFonts w:eastAsia="Cambria Math" w:cs="Garamond"/>
        </w:rPr>
        <w:t>NextGenerationEU</w:t>
      </w:r>
      <w:proofErr w:type="spellEnd"/>
      <w:r w:rsidRPr="008B26A4">
        <w:rPr>
          <w:rFonts w:eastAsia="Cambria Math" w:cs="Garamond"/>
        </w:rPr>
        <w:t xml:space="preserve">, utilizzando la frase “finanziato dall’Unione europea – </w:t>
      </w:r>
      <w:proofErr w:type="spellStart"/>
      <w:r w:rsidRPr="008B26A4">
        <w:rPr>
          <w:rFonts w:eastAsia="Cambria Math" w:cs="Garamond"/>
        </w:rPr>
        <w:t>NextGenerationEU</w:t>
      </w:r>
      <w:proofErr w:type="spellEnd"/>
      <w:r w:rsidRPr="008B26A4">
        <w:rPr>
          <w:rFonts w:eastAsia="Cambria Math" w:cs="Garamond"/>
        </w:rPr>
        <w:t>”, riportando nella documentazione progettuale l’emblema dell’Unione europea e fornire un’adeguata diffusione e promozione del Programma, anche online, sia web che social, in linea con quanto previsto dalla Strategia di Comunicazione del PNRR;</w:t>
      </w:r>
    </w:p>
    <w:p w14:paraId="3DB0AD1E" w14:textId="77777777" w:rsidR="00E82A95" w:rsidRPr="008B26A4" w:rsidRDefault="00E82A95" w:rsidP="00E82A95">
      <w:pPr>
        <w:widowControl w:val="0"/>
        <w:numPr>
          <w:ilvl w:val="0"/>
          <w:numId w:val="38"/>
        </w:numPr>
        <w:autoSpaceDE w:val="0"/>
        <w:autoSpaceDN w:val="0"/>
        <w:spacing w:after="40"/>
        <w:jc w:val="both"/>
        <w:rPr>
          <w:rFonts w:eastAsia="Cambria Math" w:cs="Garamond"/>
        </w:rPr>
      </w:pPr>
      <w:r w:rsidRPr="008B26A4">
        <w:rPr>
          <w:rFonts w:eastAsia="Cambria Math" w:cs="Garamond"/>
        </w:rPr>
        <w:t>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 presente Avviso.</w:t>
      </w:r>
    </w:p>
    <w:p w14:paraId="3DEE1BEF" w14:textId="77777777" w:rsidR="00E82A95" w:rsidRPr="00CA6788" w:rsidRDefault="00E82A95" w:rsidP="00E82A95">
      <w:pPr>
        <w:rPr>
          <w:rFonts w:cs="Garamond"/>
        </w:rPr>
      </w:pPr>
    </w:p>
    <w:p w14:paraId="72B276F7" w14:textId="77777777" w:rsidR="00E82A95" w:rsidRPr="00CA6788" w:rsidRDefault="00E82A95" w:rsidP="00E82A95">
      <w:pPr>
        <w:keepNext/>
        <w:keepLines/>
        <w:spacing w:before="120" w:after="120"/>
        <w:jc w:val="center"/>
        <w:outlineLvl w:val="1"/>
        <w:rPr>
          <w:rFonts w:eastAsia="MS Gothic" w:cs="Times New Roman"/>
          <w:b/>
          <w:bCs/>
        </w:rPr>
      </w:pPr>
      <w:bookmarkStart w:id="10" w:name="_Toc128332234"/>
      <w:r w:rsidRPr="00CA6788">
        <w:rPr>
          <w:rFonts w:eastAsia="MS Gothic" w:cs="Times New Roman"/>
          <w:b/>
          <w:bCs/>
        </w:rPr>
        <w:t xml:space="preserve">Articolo </w:t>
      </w:r>
      <w:r>
        <w:rPr>
          <w:rFonts w:eastAsia="MS Gothic" w:cs="Times New Roman"/>
          <w:b/>
          <w:bCs/>
        </w:rPr>
        <w:t>4</w:t>
      </w:r>
      <w:r w:rsidRPr="00CA6788">
        <w:rPr>
          <w:rFonts w:eastAsia="MS Gothic" w:cs="Times New Roman"/>
          <w:b/>
          <w:bCs/>
        </w:rPr>
        <w:t xml:space="preserve"> </w:t>
      </w:r>
      <w:r w:rsidRPr="00CA6788">
        <w:rPr>
          <w:rFonts w:eastAsia="MS Gothic" w:cs="Times New Roman"/>
          <w:b/>
          <w:bCs/>
        </w:rPr>
        <w:br/>
        <w:t>(</w:t>
      </w:r>
      <w:r>
        <w:rPr>
          <w:rFonts w:eastAsia="MS Gothic" w:cs="Times New Roman"/>
          <w:b/>
          <w:bCs/>
        </w:rPr>
        <w:t>Attività de</w:t>
      </w:r>
      <w:r w:rsidRPr="00CA6788">
        <w:rPr>
          <w:rFonts w:eastAsia="MS Gothic" w:cs="Times New Roman"/>
          <w:b/>
          <w:bCs/>
        </w:rPr>
        <w:t>ll’Ateneo)</w:t>
      </w:r>
      <w:bookmarkEnd w:id="10"/>
    </w:p>
    <w:p w14:paraId="438AC516" w14:textId="77777777" w:rsidR="00E82A95" w:rsidRPr="00801C9F" w:rsidRDefault="00E82A95" w:rsidP="00E82A95">
      <w:pPr>
        <w:widowControl w:val="0"/>
        <w:numPr>
          <w:ilvl w:val="0"/>
          <w:numId w:val="30"/>
        </w:numPr>
        <w:autoSpaceDE w:val="0"/>
        <w:autoSpaceDN w:val="0"/>
        <w:spacing w:after="40"/>
        <w:jc w:val="both"/>
        <w:rPr>
          <w:rFonts w:eastAsia="Cambria Math" w:cs="Cambria Math"/>
        </w:rPr>
      </w:pPr>
      <w:r w:rsidRPr="00801C9F">
        <w:rPr>
          <w:rFonts w:eastAsia="Cambria Math" w:cs="Cambria Math"/>
        </w:rPr>
        <w:t xml:space="preserve">Con il presente </w:t>
      </w:r>
      <w:r>
        <w:rPr>
          <w:rFonts w:eastAsia="Cambria Math" w:cs="Cambria Math"/>
        </w:rPr>
        <w:t>accordo</w:t>
      </w:r>
      <w:r w:rsidRPr="00801C9F">
        <w:rPr>
          <w:rFonts w:eastAsia="Cambria Math" w:cs="Cambria Math"/>
        </w:rPr>
        <w:t xml:space="preserve">, l’Ateneo </w:t>
      </w:r>
      <w:r>
        <w:rPr>
          <w:rFonts w:eastAsia="Cambria Math" w:cs="Cambria Math"/>
        </w:rPr>
        <w:t>provvede</w:t>
      </w:r>
      <w:r w:rsidRPr="00801C9F">
        <w:rPr>
          <w:rFonts w:eastAsia="Cambria Math" w:cs="Cambria Math"/>
        </w:rPr>
        <w:t xml:space="preserve"> a:</w:t>
      </w:r>
    </w:p>
    <w:p w14:paraId="3DB7B170" w14:textId="7777777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fornire al Beneficiario tutte le informazioni pertinenti per l’esecuzione dei compiti previsti e per l’attuazione delle operazioni, in particolare, le istruzioni necessarie relative alle modalità per la corretta gestione, verifica e rendicontazione delle spese in coerenza con le disposizioni del MUR;</w:t>
      </w:r>
    </w:p>
    <w:p w14:paraId="4B1EE45D" w14:textId="7777777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valutare la documentazione trasmessa dal beneficiario in sede di monitoraggio e rendicontazione delle spese e dei risultati nonché in caso di proroghe e/o variazioni, secondo quanto previsto nelle sezioni 5.2 e 5.3 del Bando</w:t>
      </w:r>
      <w:r>
        <w:rPr>
          <w:rFonts w:eastAsia="Cambria Math" w:cs="Cambria Math"/>
        </w:rPr>
        <w:t>;</w:t>
      </w:r>
    </w:p>
    <w:p w14:paraId="7B2B92FB" w14:textId="7777777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facilitare l’utilizzo del sistema di registrazione e conservazione informatizzata dei dati</w:t>
      </w:r>
      <w:r>
        <w:rPr>
          <w:rFonts w:eastAsia="Cambria Math" w:cs="Cambria Math"/>
        </w:rPr>
        <w:t xml:space="preserve"> e documenti</w:t>
      </w:r>
      <w:r w:rsidRPr="00801C9F">
        <w:rPr>
          <w:rFonts w:eastAsia="Cambria Math" w:cs="Cambria Math"/>
        </w:rPr>
        <w:t>,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w:t>
      </w:r>
    </w:p>
    <w:p w14:paraId="51B2A729" w14:textId="01BCF374"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 xml:space="preserve">informare l’HUB </w:t>
      </w:r>
      <w:r w:rsidR="004472F1">
        <w:rPr>
          <w:rFonts w:eastAsia="Cambria Math" w:cs="Cambria Math"/>
        </w:rPr>
        <w:t>RETURN</w:t>
      </w:r>
      <w:r w:rsidRPr="00801C9F">
        <w:rPr>
          <w:rFonts w:eastAsia="Cambria Math" w:cs="Cambria Math"/>
        </w:rPr>
        <w:t xml:space="preserve"> in merito ad eventuali incongruenze e possibili irregolarità riscontrate nel corso dell’attuazione del progetto che possano avere ripercussioni sugli interventi gestiti dallo stesso;</w:t>
      </w:r>
    </w:p>
    <w:p w14:paraId="4DC3B306" w14:textId="17DA9517" w:rsidR="00E82A95" w:rsidRPr="00801C9F" w:rsidRDefault="00E82A95" w:rsidP="00E82A95">
      <w:pPr>
        <w:widowControl w:val="0"/>
        <w:numPr>
          <w:ilvl w:val="1"/>
          <w:numId w:val="30"/>
        </w:numPr>
        <w:autoSpaceDE w:val="0"/>
        <w:autoSpaceDN w:val="0"/>
        <w:spacing w:after="40"/>
        <w:ind w:left="810" w:hanging="450"/>
        <w:jc w:val="both"/>
        <w:rPr>
          <w:rFonts w:eastAsia="Cambria Math" w:cs="Cambria Math"/>
        </w:rPr>
      </w:pPr>
      <w:r w:rsidRPr="00801C9F">
        <w:rPr>
          <w:rFonts w:eastAsia="Cambria Math" w:cs="Cambria Math"/>
        </w:rPr>
        <w:t xml:space="preserve">informare l’HUB </w:t>
      </w:r>
      <w:r w:rsidR="004472F1">
        <w:rPr>
          <w:rFonts w:eastAsia="Cambria Math" w:cs="Cambria Math"/>
        </w:rPr>
        <w:t>RETURN</w:t>
      </w:r>
      <w:r w:rsidRPr="00801C9F">
        <w:rPr>
          <w:rFonts w:eastAsia="Cambria Math" w:cs="Cambria Math"/>
        </w:rPr>
        <w:t xml:space="preserve"> dell’assegnazione del finanziamento e fornirgli informazioni e strumenti di comunicazione di supporto, nel rispetto di quanto previsto dall’art. 34 del Regolamento (UE) n. 2021/241;</w:t>
      </w:r>
    </w:p>
    <w:p w14:paraId="67B7D2EE" w14:textId="77777777" w:rsidR="00E82A95" w:rsidRPr="00CA6788" w:rsidRDefault="00E82A95" w:rsidP="00E82A95"/>
    <w:p w14:paraId="1223E7EE" w14:textId="77777777" w:rsidR="00E82A95" w:rsidRPr="00CA6788" w:rsidRDefault="00E82A95" w:rsidP="00E82A95">
      <w:pPr>
        <w:keepNext/>
        <w:keepLines/>
        <w:spacing w:before="120" w:after="120"/>
        <w:jc w:val="center"/>
        <w:outlineLvl w:val="1"/>
        <w:rPr>
          <w:rFonts w:eastAsia="MS Gothic" w:cs="Times New Roman"/>
          <w:b/>
          <w:bCs/>
        </w:rPr>
      </w:pPr>
      <w:bookmarkStart w:id="11" w:name="_Toc128332235"/>
      <w:r w:rsidRPr="00CA6788">
        <w:rPr>
          <w:rFonts w:eastAsia="MS Gothic" w:cs="Times New Roman"/>
          <w:b/>
          <w:bCs/>
        </w:rPr>
        <w:lastRenderedPageBreak/>
        <w:t xml:space="preserve">Articolo </w:t>
      </w:r>
      <w:r>
        <w:rPr>
          <w:rFonts w:eastAsia="MS Gothic" w:cs="Times New Roman"/>
          <w:b/>
          <w:bCs/>
        </w:rPr>
        <w:t>5</w:t>
      </w:r>
      <w:r w:rsidRPr="00CA6788">
        <w:rPr>
          <w:rFonts w:eastAsia="MS Gothic" w:cs="Times New Roman"/>
          <w:b/>
          <w:bCs/>
        </w:rPr>
        <w:br/>
        <w:t xml:space="preserve">(Procedure </w:t>
      </w:r>
      <w:bookmarkStart w:id="12" w:name="_Hlk128089193"/>
      <w:r w:rsidRPr="00CA6788">
        <w:rPr>
          <w:rFonts w:eastAsia="MS Gothic" w:cs="Times New Roman"/>
          <w:b/>
          <w:bCs/>
        </w:rPr>
        <w:t>di monitoraggio, rendicontazione delle spese e risultati</w:t>
      </w:r>
      <w:bookmarkEnd w:id="12"/>
      <w:r w:rsidRPr="00CA6788">
        <w:rPr>
          <w:rFonts w:eastAsia="MS Gothic" w:cs="Times New Roman"/>
          <w:b/>
          <w:bCs/>
        </w:rPr>
        <w:t>)</w:t>
      </w:r>
      <w:bookmarkEnd w:id="11"/>
    </w:p>
    <w:p w14:paraId="0685456B" w14:textId="77777777" w:rsidR="00E82A95" w:rsidRPr="00CA6788" w:rsidRDefault="00E82A95" w:rsidP="00E82A95">
      <w:pPr>
        <w:widowControl w:val="0"/>
        <w:numPr>
          <w:ilvl w:val="0"/>
          <w:numId w:val="41"/>
        </w:numPr>
        <w:autoSpaceDE w:val="0"/>
        <w:autoSpaceDN w:val="0"/>
        <w:spacing w:after="40"/>
        <w:jc w:val="both"/>
        <w:rPr>
          <w:rFonts w:eastAsia="Cambria Math" w:cs="Cambria Math"/>
        </w:rPr>
      </w:pPr>
      <w:bookmarkStart w:id="13" w:name="_Hlk152755752"/>
      <w:bookmarkStart w:id="14" w:name="_Hlk152755943"/>
      <w:r w:rsidRPr="00CA6788">
        <w:rPr>
          <w:rFonts w:eastAsia="Cambria Math" w:cs="Cambria Math"/>
        </w:rPr>
        <w:t>La procedura di monitoraggio, rendicontazione delle spese e risultati è espletata ai sensi del Bando sezione 5.2.</w:t>
      </w:r>
    </w:p>
    <w:p w14:paraId="12345606" w14:textId="77777777" w:rsidR="00A754EE" w:rsidRDefault="00A754EE" w:rsidP="00E82A95">
      <w:pPr>
        <w:widowControl w:val="0"/>
        <w:numPr>
          <w:ilvl w:val="0"/>
          <w:numId w:val="41"/>
        </w:numPr>
        <w:autoSpaceDE w:val="0"/>
        <w:autoSpaceDN w:val="0"/>
        <w:spacing w:after="40"/>
        <w:jc w:val="both"/>
        <w:rPr>
          <w:rFonts w:eastAsia="Cambria Math" w:cs="Cambria Math"/>
        </w:rPr>
      </w:pPr>
      <w:r w:rsidRPr="00A754EE">
        <w:rPr>
          <w:rFonts w:eastAsia="Cambria Math" w:cs="Cambria Math"/>
        </w:rPr>
        <w:t xml:space="preserve">Le informazioni e la documentazione relativa alle spese effettuate dovranno essere conferite con cadenza trimestrale sulla piattaforma digitale </w:t>
      </w:r>
      <w:proofErr w:type="spellStart"/>
      <w:r w:rsidRPr="00A754EE">
        <w:rPr>
          <w:rFonts w:eastAsia="Cambria Math" w:cs="Cambria Math"/>
        </w:rPr>
        <w:t>AtWork</w:t>
      </w:r>
      <w:proofErr w:type="spellEnd"/>
      <w:r w:rsidRPr="00A754EE">
        <w:rPr>
          <w:rFonts w:eastAsia="Cambria Math" w:cs="Cambria Math"/>
        </w:rPr>
        <w:t xml:space="preserve"> o su altro sistema informativo messo a disposizione dallo Spoke e saranno sottoposte ai processi di monitoraggio e valutazione che il MUR porrà in capo allo Spoke con specifiche indicazioni.</w:t>
      </w:r>
    </w:p>
    <w:p w14:paraId="1E72DB4F" w14:textId="77777777" w:rsidR="000A3B6C" w:rsidRDefault="000A3B6C" w:rsidP="00E82A95">
      <w:pPr>
        <w:widowControl w:val="0"/>
        <w:numPr>
          <w:ilvl w:val="0"/>
          <w:numId w:val="41"/>
        </w:numPr>
        <w:autoSpaceDE w:val="0"/>
        <w:autoSpaceDN w:val="0"/>
        <w:spacing w:after="40"/>
        <w:jc w:val="both"/>
        <w:rPr>
          <w:rFonts w:eastAsia="Cambria Math" w:cs="Cambria Math"/>
        </w:rPr>
      </w:pPr>
      <w:r w:rsidRPr="000A3B6C">
        <w:rPr>
          <w:rFonts w:eastAsia="Cambria Math" w:cs="Cambria Math"/>
        </w:rPr>
        <w:t>Il beneficiario potrà eventualmente effettuare una rendicontazione intermedia di almeno il 60% dei costi progettuali effettivamente sostenuti con le stesse modalità sotto riportate per la rendicontazione finale.</w:t>
      </w:r>
    </w:p>
    <w:p w14:paraId="032766C2" w14:textId="6F988EA4" w:rsidR="00227958" w:rsidRPr="00227958" w:rsidRDefault="00227958" w:rsidP="00227958">
      <w:pPr>
        <w:widowControl w:val="0"/>
        <w:numPr>
          <w:ilvl w:val="0"/>
          <w:numId w:val="41"/>
        </w:numPr>
        <w:autoSpaceDE w:val="0"/>
        <w:autoSpaceDN w:val="0"/>
        <w:spacing w:after="40"/>
        <w:jc w:val="both"/>
        <w:rPr>
          <w:rFonts w:eastAsia="Cambria Math" w:cs="Cambria Math"/>
        </w:rPr>
      </w:pPr>
      <w:r w:rsidRPr="00227958">
        <w:rPr>
          <w:rFonts w:eastAsia="Cambria Math" w:cs="Cambria Math"/>
        </w:rPr>
        <w:t xml:space="preserve">Entro </w:t>
      </w:r>
      <w:r w:rsidR="00B15237">
        <w:rPr>
          <w:rFonts w:eastAsia="Cambria Math" w:cs="Cambria Math"/>
        </w:rPr>
        <w:t>15</w:t>
      </w:r>
      <w:r w:rsidRPr="00227958">
        <w:rPr>
          <w:rFonts w:eastAsia="Cambria Math" w:cs="Cambria Math"/>
        </w:rPr>
        <w:t xml:space="preserve"> giorni dalla fine delle attività del progetto, il beneficiario dovrà obbligatoriamente trasmettere allo Spoke, tramite procedura </w:t>
      </w:r>
      <w:proofErr w:type="spellStart"/>
      <w:r w:rsidRPr="00227958">
        <w:rPr>
          <w:rFonts w:eastAsia="Cambria Math" w:cs="Cambria Math"/>
        </w:rPr>
        <w:t>AtWork</w:t>
      </w:r>
      <w:proofErr w:type="spellEnd"/>
      <w:r w:rsidRPr="00227958">
        <w:rPr>
          <w:rFonts w:eastAsia="Cambria Math" w:cs="Cambria Math"/>
        </w:rPr>
        <w:t xml:space="preserve"> o tramite altro sistema informativo messo a disposizione dallo Spoke: il Rendiconto finale di progetto, comprensivo dell’elenco di tutte le spese effettivamente sostenute e registrate, dovrà comprendere:</w:t>
      </w:r>
    </w:p>
    <w:p w14:paraId="199DC6C5" w14:textId="5D2608DB"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la documentazione specifica amministrativo-contabile relativa a ciascuna procedura di affidamento e a ciascun atto giustificativo di spesa e di pagamento, nonché la complessiva rendicontazione delle spese sostenute;</w:t>
      </w:r>
    </w:p>
    <w:p w14:paraId="54DF2013" w14:textId="23C99391"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tutti i documenti aggiuntivi eventualmente richiesti dal MUR e dall’</w:t>
      </w:r>
      <w:proofErr w:type="spellStart"/>
      <w:r w:rsidRPr="00227958">
        <w:rPr>
          <w:rFonts w:eastAsia="Cambria Math" w:cs="Cambria Math"/>
        </w:rPr>
        <w:t>Hub</w:t>
      </w:r>
      <w:proofErr w:type="spellEnd"/>
      <w:r w:rsidRPr="00227958">
        <w:rPr>
          <w:rFonts w:eastAsia="Cambria Math" w:cs="Cambria Math"/>
        </w:rPr>
        <w:t xml:space="preserve"> stesso;</w:t>
      </w:r>
    </w:p>
    <w:p w14:paraId="0EDE65B4" w14:textId="2A606451"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la documentazione attestante le attività progettuali svolte, avanzamento e conseguimento di milestone e target, intermedi e finali, previsti nel progetto approvato;</w:t>
      </w:r>
    </w:p>
    <w:p w14:paraId="6C3AE3C5" w14:textId="2CB3727E" w:rsidR="00227958" w:rsidRPr="00227958" w:rsidRDefault="00227958" w:rsidP="00227958">
      <w:pPr>
        <w:widowControl w:val="0"/>
        <w:numPr>
          <w:ilvl w:val="1"/>
          <w:numId w:val="41"/>
        </w:numPr>
        <w:autoSpaceDE w:val="0"/>
        <w:autoSpaceDN w:val="0"/>
        <w:spacing w:after="40"/>
        <w:jc w:val="both"/>
        <w:rPr>
          <w:rFonts w:eastAsia="Cambria Math" w:cs="Cambria Math"/>
        </w:rPr>
      </w:pPr>
      <w:r w:rsidRPr="00227958">
        <w:rPr>
          <w:rFonts w:eastAsia="Cambria Math" w:cs="Cambria Math"/>
        </w:rPr>
        <w:t>la dichiarazione assenza duplicazione finanziamenti in fase di rendicontazione di progetto, secondo il format Allegato 6 – Rispetto dell’Assenza della Duplicazione dei Finanziamenti;</w:t>
      </w:r>
    </w:p>
    <w:p w14:paraId="24835995" w14:textId="7B3C0577" w:rsidR="00E82A95" w:rsidRDefault="00E82A95" w:rsidP="00227958">
      <w:pPr>
        <w:widowControl w:val="0"/>
        <w:numPr>
          <w:ilvl w:val="0"/>
          <w:numId w:val="41"/>
        </w:numPr>
        <w:autoSpaceDE w:val="0"/>
        <w:autoSpaceDN w:val="0"/>
        <w:spacing w:after="40"/>
        <w:jc w:val="both"/>
        <w:rPr>
          <w:rFonts w:eastAsia="Cambria Math" w:cs="Cambria Math"/>
        </w:rPr>
      </w:pPr>
      <w:r w:rsidRPr="000216D0">
        <w:rPr>
          <w:rFonts w:eastAsia="Cambria Math" w:cs="Cambria Math"/>
        </w:rPr>
        <w:t>In fase di rendicontazione delle spese sostenute dai beneficiari del finanziamento, la valutazione della documentazione di cui all</w:t>
      </w:r>
      <w:r>
        <w:rPr>
          <w:rFonts w:eastAsia="Cambria Math" w:cs="Cambria Math"/>
        </w:rPr>
        <w:t>e</w:t>
      </w:r>
      <w:r w:rsidRPr="000216D0">
        <w:rPr>
          <w:rFonts w:eastAsia="Cambria Math" w:cs="Cambria Math"/>
        </w:rPr>
        <w:t xml:space="preserve"> letter</w:t>
      </w:r>
      <w:r>
        <w:rPr>
          <w:rFonts w:eastAsia="Cambria Math" w:cs="Cambria Math"/>
        </w:rPr>
        <w:t>e a), b) e c)</w:t>
      </w:r>
      <w:r w:rsidRPr="000216D0">
        <w:rPr>
          <w:rFonts w:eastAsia="Cambria Math" w:cs="Cambria Math"/>
        </w:rPr>
        <w:t>, nonché la verifica dei requisiti ai fini di ogni erogazione e le valutazioni di cui agli art. 5.3 e 5.4. del Bando sono svolte dalla Commissione di valutazione, che si avvale del C</w:t>
      </w:r>
      <w:r>
        <w:rPr>
          <w:rFonts w:eastAsia="Cambria Math" w:cs="Cambria Math"/>
        </w:rPr>
        <w:t xml:space="preserve">omitato </w:t>
      </w:r>
      <w:r w:rsidRPr="000216D0">
        <w:rPr>
          <w:rFonts w:eastAsia="Cambria Math" w:cs="Cambria Math"/>
        </w:rPr>
        <w:t>T</w:t>
      </w:r>
      <w:r>
        <w:rPr>
          <w:rFonts w:eastAsia="Cambria Math" w:cs="Cambria Math"/>
        </w:rPr>
        <w:t>ecnico</w:t>
      </w:r>
      <w:r w:rsidRPr="000216D0">
        <w:rPr>
          <w:rFonts w:eastAsia="Cambria Math" w:cs="Cambria Math"/>
        </w:rPr>
        <w:t xml:space="preserve"> e ne comunica gli esiti al RUP, affinché vengano recepiti con provvedimento formale</w:t>
      </w:r>
      <w:r>
        <w:rPr>
          <w:rFonts w:eastAsia="Cambria Math" w:cs="Cambria Math"/>
        </w:rPr>
        <w:t>;</w:t>
      </w:r>
    </w:p>
    <w:p w14:paraId="4F2CEB83" w14:textId="77777777" w:rsidR="00F972D4" w:rsidRDefault="00F972D4" w:rsidP="00E82A95">
      <w:pPr>
        <w:widowControl w:val="0"/>
        <w:numPr>
          <w:ilvl w:val="0"/>
          <w:numId w:val="41"/>
        </w:numPr>
        <w:autoSpaceDE w:val="0"/>
        <w:autoSpaceDN w:val="0"/>
        <w:spacing w:after="40"/>
        <w:jc w:val="both"/>
        <w:rPr>
          <w:rFonts w:eastAsia="Cambria Math" w:cs="Cambria Math"/>
        </w:rPr>
      </w:pPr>
      <w:r w:rsidRPr="00F972D4">
        <w:rPr>
          <w:rFonts w:eastAsia="Cambria Math" w:cs="Cambria Math"/>
        </w:rPr>
        <w:t>I rendiconti dovranno obbligatoriamente essere accompagnati da un’attestazione (Audit Certificate), rilasciata in forma giurata e con esplicita dichiarazione di responsabilità da parte di un revisore esterno, iscritto al registro dei revisori legali ed incaricato dal beneficiario, che certifichi l’ammissibilità delle spese sostenute, la congruenza delle stesse rispetto al progetto, la coerenza rispetto alle regole del Bando, la regolarità amministrativo contabile e l’affidabilità delle procedure e/o strumenti operativi in tema di doppio-finanziamento, conflitto di interessi e titolare effettivo, attestandone la coerenza rispetto alla normativa (comunitaria e nazionale) e manualistica di riferimento nonché il rispetto di tutti gli ulteriori requisiti connessi alle Misure (investimenti/riforme) PNRR.</w:t>
      </w:r>
    </w:p>
    <w:p w14:paraId="5E106841" w14:textId="78B191A2" w:rsidR="00E82A95" w:rsidRDefault="00E82A95" w:rsidP="00E82A95">
      <w:pPr>
        <w:widowControl w:val="0"/>
        <w:numPr>
          <w:ilvl w:val="0"/>
          <w:numId w:val="41"/>
        </w:numPr>
        <w:autoSpaceDE w:val="0"/>
        <w:autoSpaceDN w:val="0"/>
        <w:spacing w:after="40"/>
        <w:jc w:val="both"/>
        <w:rPr>
          <w:rFonts w:eastAsia="Cambria Math" w:cs="Cambria Math"/>
        </w:rPr>
      </w:pPr>
      <w:r w:rsidRPr="000216D0">
        <w:rPr>
          <w:rFonts w:eastAsia="Cambria Math" w:cs="Cambria Math"/>
        </w:rPr>
        <w:t xml:space="preserve">Per le modalità di gestione, monitoraggio, la rendicontazione e la documentazione da produrre per garantire la corretta attuazione del progetto e il monitoraggio degli interventi si rinvia alla documentazione descrittiva delle modalità di gestione e attuazione emanate dal MUR e </w:t>
      </w:r>
      <w:proofErr w:type="spellStart"/>
      <w:r w:rsidRPr="000216D0">
        <w:rPr>
          <w:rFonts w:eastAsia="Cambria Math" w:cs="Cambria Math"/>
        </w:rPr>
        <w:t>s.m.i.</w:t>
      </w:r>
      <w:proofErr w:type="spellEnd"/>
      <w:r w:rsidRPr="000216D0">
        <w:rPr>
          <w:rFonts w:eastAsia="Cambria Math" w:cs="Cambria Math"/>
        </w:rPr>
        <w:t>, nel rispetto dell’articolo 8, punto 3 del decreto-legge n. 77 del 31 maggio 2021, come modificato dalla Legge di conversione 29 luglio 2021, n. 108</w:t>
      </w:r>
      <w:r>
        <w:rPr>
          <w:rFonts w:eastAsia="Cambria Math" w:cs="Cambria Math"/>
        </w:rPr>
        <w:t>;</w:t>
      </w:r>
    </w:p>
    <w:p w14:paraId="367C73DF" w14:textId="77777777" w:rsidR="00E82A95" w:rsidRDefault="00E82A95" w:rsidP="00E82A95">
      <w:pPr>
        <w:widowControl w:val="0"/>
        <w:numPr>
          <w:ilvl w:val="0"/>
          <w:numId w:val="41"/>
        </w:numPr>
        <w:autoSpaceDE w:val="0"/>
        <w:autoSpaceDN w:val="0"/>
        <w:spacing w:after="40"/>
        <w:jc w:val="both"/>
        <w:rPr>
          <w:rFonts w:eastAsia="Cambria Math" w:cs="Cambria Math"/>
        </w:rPr>
      </w:pPr>
      <w:r w:rsidRPr="00F53A86">
        <w:rPr>
          <w:rFonts w:eastAsia="Cambria Math" w:cs="Cambria Math"/>
        </w:rPr>
        <w:t xml:space="preserve">Per le modalità di gestione, monitoraggio, la rendicontazione e la documentazione da produrre per </w:t>
      </w:r>
      <w:r w:rsidRPr="00F53A86">
        <w:rPr>
          <w:rFonts w:eastAsia="Cambria Math" w:cs="Cambria Math"/>
        </w:rPr>
        <w:lastRenderedPageBreak/>
        <w:t xml:space="preserve">garantire la corretta attuazione del progetto e il monitoraggio degli interventi si rinvia alla documentazione descrittiva delle modalità di gestione e attuazione emanate dal MUR e </w:t>
      </w:r>
      <w:proofErr w:type="spellStart"/>
      <w:r w:rsidRPr="00F53A86">
        <w:rPr>
          <w:rFonts w:eastAsia="Cambria Math" w:cs="Cambria Math"/>
        </w:rPr>
        <w:t>s.m.i</w:t>
      </w:r>
      <w:proofErr w:type="spellEnd"/>
    </w:p>
    <w:p w14:paraId="5F760388" w14:textId="2F478D33" w:rsidR="00E82A95" w:rsidRPr="00F53A86" w:rsidRDefault="00E82A95" w:rsidP="00E82A95">
      <w:pPr>
        <w:widowControl w:val="0"/>
        <w:numPr>
          <w:ilvl w:val="0"/>
          <w:numId w:val="41"/>
        </w:numPr>
        <w:autoSpaceDE w:val="0"/>
        <w:autoSpaceDN w:val="0"/>
        <w:spacing w:after="40"/>
        <w:jc w:val="both"/>
        <w:rPr>
          <w:rFonts w:eastAsia="Cambria Math" w:cs="Cambria Math"/>
        </w:rPr>
      </w:pPr>
      <w:r w:rsidRPr="00F53A86">
        <w:t xml:space="preserve">Per quanto riguarda le spese ammissibili, le modalità e la tempistica di rendicontazione si rinvia a quanto previsto nell’art. </w:t>
      </w:r>
      <w:r>
        <w:t>3.4</w:t>
      </w:r>
      <w:r w:rsidRPr="00F53A86">
        <w:t xml:space="preserve"> del</w:t>
      </w:r>
      <w:r>
        <w:t xml:space="preserve"> Bando</w:t>
      </w:r>
      <w:r w:rsidRPr="00F53A86">
        <w:t xml:space="preserve"> e</w:t>
      </w:r>
      <w:r>
        <w:t xml:space="preserve"> nel</w:t>
      </w:r>
      <w:r w:rsidRPr="00F53A86">
        <w:t xml:space="preserve"> DDG del Politecnico di Torino </w:t>
      </w:r>
      <w:r>
        <w:t xml:space="preserve">n. </w:t>
      </w:r>
      <w:proofErr w:type="gramStart"/>
      <w:r w:rsidR="00307BD1">
        <w:t xml:space="preserve">XXX </w:t>
      </w:r>
      <w:r w:rsidRPr="00F53A86">
        <w:t>.</w:t>
      </w:r>
      <w:proofErr w:type="gramEnd"/>
      <w:r w:rsidRPr="00F53A86">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D726A39" w14:textId="77777777" w:rsidR="00E82A95" w:rsidRPr="007E4B86" w:rsidRDefault="00E82A95" w:rsidP="00E82A95">
      <w:pPr>
        <w:widowControl w:val="0"/>
        <w:autoSpaceDE w:val="0"/>
        <w:autoSpaceDN w:val="0"/>
        <w:ind w:left="360"/>
        <w:rPr>
          <w:rFonts w:eastAsia="Cambria Math" w:cs="Cambria Math"/>
        </w:rPr>
      </w:pPr>
    </w:p>
    <w:p w14:paraId="3961E32D" w14:textId="77777777" w:rsidR="00E82A95" w:rsidRPr="00CA6788" w:rsidRDefault="00E82A95" w:rsidP="00E82A95">
      <w:pPr>
        <w:keepNext/>
        <w:keepLines/>
        <w:spacing w:before="120" w:after="120"/>
        <w:jc w:val="center"/>
        <w:outlineLvl w:val="1"/>
        <w:rPr>
          <w:rFonts w:eastAsia="MS Gothic" w:cs="Times New Roman"/>
          <w:b/>
          <w:bCs/>
        </w:rPr>
      </w:pPr>
      <w:bookmarkStart w:id="15" w:name="_Toc128332236"/>
      <w:r w:rsidRPr="00CA6788">
        <w:rPr>
          <w:rFonts w:eastAsia="MS Gothic" w:cs="Times New Roman"/>
          <w:b/>
          <w:bCs/>
        </w:rPr>
        <w:t xml:space="preserve">Articolo </w:t>
      </w:r>
      <w:r>
        <w:rPr>
          <w:rFonts w:eastAsia="MS Gothic" w:cs="Times New Roman"/>
          <w:b/>
          <w:bCs/>
        </w:rPr>
        <w:t>6</w:t>
      </w:r>
      <w:r w:rsidRPr="00CA6788">
        <w:rPr>
          <w:rFonts w:eastAsia="MS Gothic" w:cs="Times New Roman"/>
          <w:b/>
          <w:bCs/>
        </w:rPr>
        <w:br/>
        <w:t xml:space="preserve"> (Procedura di erogazione)</w:t>
      </w:r>
      <w:bookmarkEnd w:id="15"/>
    </w:p>
    <w:p w14:paraId="7B550059" w14:textId="215F24A2" w:rsidR="00E82A95" w:rsidRPr="00CA6788" w:rsidRDefault="00E82A95" w:rsidP="00E82A95">
      <w:pPr>
        <w:widowControl w:val="0"/>
        <w:numPr>
          <w:ilvl w:val="0"/>
          <w:numId w:val="31"/>
        </w:numPr>
        <w:autoSpaceDE w:val="0"/>
        <w:autoSpaceDN w:val="0"/>
        <w:spacing w:after="40"/>
        <w:jc w:val="both"/>
        <w:rPr>
          <w:rFonts w:eastAsia="Cambria Math" w:cs="Cambria Math"/>
        </w:rPr>
      </w:pPr>
      <w:r w:rsidRPr="00CA6788">
        <w:rPr>
          <w:rFonts w:eastAsia="Cambria Math" w:cs="Cambria Math"/>
        </w:rPr>
        <w:t>La procedura di erogazione del</w:t>
      </w:r>
      <w:r>
        <w:rPr>
          <w:rFonts w:eastAsia="Cambria Math" w:cs="Cambria Math"/>
        </w:rPr>
        <w:t xml:space="preserve"> contributo finalizzato al progetto, di cui al </w:t>
      </w:r>
      <w:r w:rsidRPr="000216D0">
        <w:rPr>
          <w:rFonts w:eastAsia="Cambria Math" w:cs="Cambria Math"/>
          <w:iCs/>
        </w:rPr>
        <w:t xml:space="preserve">DDG del Politecnico di Torino </w:t>
      </w:r>
      <w:r>
        <w:rPr>
          <w:rFonts w:eastAsia="Cambria Math" w:cs="Cambria Math"/>
          <w:iCs/>
        </w:rPr>
        <w:t xml:space="preserve">n. </w:t>
      </w:r>
      <w:proofErr w:type="gramStart"/>
      <w:r w:rsidR="00307BD1">
        <w:rPr>
          <w:rFonts w:eastAsia="Cambria Math" w:cs="Cambria Math"/>
          <w:iCs/>
        </w:rPr>
        <w:t xml:space="preserve">XXX </w:t>
      </w:r>
      <w:r>
        <w:rPr>
          <w:rFonts w:eastAsia="Cambria Math" w:cs="Cambria Math"/>
          <w:iCs/>
        </w:rPr>
        <w:t>,</w:t>
      </w:r>
      <w:proofErr w:type="gramEnd"/>
      <w:r w:rsidRPr="00CA6788">
        <w:rPr>
          <w:rFonts w:eastAsia="Cambria Math" w:cs="Cambria Math"/>
        </w:rPr>
        <w:t xml:space="preserve"> è espletata ai sensi del Bando sezione 5.2</w:t>
      </w:r>
      <w:r>
        <w:rPr>
          <w:rFonts w:eastAsia="Cambria Math" w:cs="Cambria Math"/>
        </w:rPr>
        <w:t>.</w:t>
      </w:r>
      <w:r w:rsidRPr="00CA6788">
        <w:rPr>
          <w:rFonts w:eastAsia="Cambria Math" w:cs="Cambria Math"/>
        </w:rPr>
        <w:t xml:space="preserve"> </w:t>
      </w:r>
    </w:p>
    <w:p w14:paraId="10ABB041" w14:textId="77777777" w:rsidR="00766C3E" w:rsidRPr="00766C3E" w:rsidRDefault="00766C3E" w:rsidP="00766C3E">
      <w:pPr>
        <w:widowControl w:val="0"/>
        <w:numPr>
          <w:ilvl w:val="0"/>
          <w:numId w:val="31"/>
        </w:numPr>
        <w:autoSpaceDE w:val="0"/>
        <w:autoSpaceDN w:val="0"/>
        <w:spacing w:after="40"/>
        <w:jc w:val="both"/>
        <w:rPr>
          <w:rFonts w:eastAsia="Cambria Math" w:cs="Cambria Math"/>
        </w:rPr>
      </w:pPr>
      <w:r w:rsidRPr="00766C3E">
        <w:rPr>
          <w:rFonts w:eastAsia="Cambria Math" w:cs="Cambria Math"/>
        </w:rPr>
        <w:t>Lo Spoke, dopo avere effettivamente ricevuto l’erogazione dall’HUB, si impegna a trasferire il contributo pubblico maturato in relazione alle attività eseguite e alle spese sostenute e rendicontate indicate in sede di Rendiconto intermedio e/o finale di progetto in seguito al controllo e validazione delle stesse con le modalità sopraindicate. L’erogazione è disposta, sempre previa erogazione allo Spoke da parte dell’HUB, sulla base dei costi effettivamente sostenuti e della realizzazione degli obiettivi fissati, positivamente valutati dallo Spoke con il supporto della Commissione di Valutazione e sino ad un massimo del 90% (nel caso di rendicontazione intermedia) del contributo complessivo del beneficiario.</w:t>
      </w:r>
    </w:p>
    <w:p w14:paraId="4AD32054" w14:textId="77777777" w:rsidR="00D77092" w:rsidRDefault="009109CE" w:rsidP="00D77092">
      <w:pPr>
        <w:widowControl w:val="0"/>
        <w:numPr>
          <w:ilvl w:val="0"/>
          <w:numId w:val="31"/>
        </w:numPr>
        <w:autoSpaceDE w:val="0"/>
        <w:autoSpaceDN w:val="0"/>
        <w:spacing w:after="40"/>
        <w:jc w:val="both"/>
        <w:rPr>
          <w:rFonts w:eastAsia="Cambria Math" w:cs="Cambria Math"/>
        </w:rPr>
      </w:pPr>
      <w:r w:rsidRPr="009109CE">
        <w:rPr>
          <w:rFonts w:eastAsia="Cambria Math" w:cs="Cambria Math"/>
        </w:rPr>
        <w:t>L’erogazione finale è disposta a seguito della verifica della relazione tecnica finale complessiva unica di tutto il progetto, che dovrà essere trasmessa dal beneficiario del finanziamento unitamente alla rendicontazione finale secondo la procedura precedentemente descritta.</w:t>
      </w:r>
    </w:p>
    <w:p w14:paraId="6A3DFF63" w14:textId="77777777" w:rsidR="00E82A95" w:rsidRPr="008D5D78" w:rsidRDefault="00E82A95" w:rsidP="00E82A95">
      <w:pPr>
        <w:pStyle w:val="Paragrafoelenco"/>
        <w:widowControl w:val="0"/>
        <w:numPr>
          <w:ilvl w:val="0"/>
          <w:numId w:val="31"/>
        </w:numPr>
        <w:autoSpaceDE w:val="0"/>
        <w:autoSpaceDN w:val="0"/>
        <w:adjustRightInd w:val="0"/>
        <w:spacing w:after="40"/>
        <w:contextualSpacing w:val="0"/>
        <w:jc w:val="both"/>
      </w:pPr>
      <w:r w:rsidRPr="000216D0">
        <w:t>Il Soggetto Beneficiario può richiedere, a seguito della sottoscrizione dell’accordo di concessione, l’erogazione di un’anticipazione fino ad un massimo del 20 % del contributo concesso per la realizzazione del progetto. L’anticipazione richiesta deve essere garantita, per il suo intero importo, da fideiussione bancaria o polizza fideiussoria assicurativa, autonoma, irrevocabile, incondizionata ed escutibile a prima richiesta. I</w:t>
      </w:r>
      <w:r>
        <w:t>l</w:t>
      </w:r>
      <w:r w:rsidRPr="000216D0">
        <w:t xml:space="preserve"> Beneficiari</w:t>
      </w:r>
      <w:r>
        <w:t>o</w:t>
      </w:r>
      <w:r w:rsidRPr="000216D0">
        <w:t xml:space="preserve"> che intenda avvalersi o meno delle anticipazioni </w:t>
      </w:r>
      <w:r>
        <w:t>è</w:t>
      </w:r>
      <w:r w:rsidRPr="000216D0">
        <w:t xml:space="preserve"> tenut</w:t>
      </w:r>
      <w:r>
        <w:t>o</w:t>
      </w:r>
      <w:r w:rsidRPr="000216D0">
        <w:t xml:space="preserve"> a darne comunicazione allo Spoke entro e non oltre quindici giorni dalla ricezione del decreto di concessione da parte dello Spoke.</w:t>
      </w:r>
    </w:p>
    <w:p w14:paraId="677B71F9" w14:textId="77777777" w:rsidR="00E82A95" w:rsidRPr="00CA6788" w:rsidRDefault="00E82A95" w:rsidP="00E82A95">
      <w:pPr>
        <w:widowControl w:val="0"/>
        <w:numPr>
          <w:ilvl w:val="0"/>
          <w:numId w:val="31"/>
        </w:numPr>
        <w:autoSpaceDE w:val="0"/>
        <w:autoSpaceDN w:val="0"/>
        <w:spacing w:after="40"/>
        <w:jc w:val="both"/>
        <w:rPr>
          <w:rFonts w:eastAsia="Cambria Math" w:cs="Cambria Math"/>
        </w:rPr>
      </w:pPr>
      <w:r w:rsidRPr="00CA6788">
        <w:rPr>
          <w:rFonts w:eastAsia="Cambria Math" w:cs="Cambria Math"/>
        </w:rPr>
        <w:t>Ogni erogazione del</w:t>
      </w:r>
      <w:r>
        <w:rPr>
          <w:rFonts w:eastAsia="Cambria Math" w:cs="Cambria Math"/>
        </w:rPr>
        <w:t xml:space="preserve"> contributo</w:t>
      </w:r>
      <w:r w:rsidRPr="00CA6788">
        <w:rPr>
          <w:rFonts w:eastAsia="Cambria Math" w:cs="Cambria Math"/>
        </w:rPr>
        <w:t xml:space="preserve"> è preceduta dalla verifica della sussistenza dei requisiti e delle condizioni indicati al paragrafo 5.2 del Bando (“Modalità di erogazione”).</w:t>
      </w:r>
    </w:p>
    <w:p w14:paraId="05D044B6" w14:textId="77777777" w:rsidR="00E82A95" w:rsidRPr="00CA6788" w:rsidRDefault="00E82A95" w:rsidP="00E82A95">
      <w:pPr>
        <w:widowControl w:val="0"/>
        <w:numPr>
          <w:ilvl w:val="0"/>
          <w:numId w:val="31"/>
        </w:numPr>
        <w:autoSpaceDE w:val="0"/>
        <w:autoSpaceDN w:val="0"/>
        <w:spacing w:after="40"/>
        <w:jc w:val="both"/>
      </w:pPr>
      <w:r w:rsidRPr="00B81CFE">
        <w:rPr>
          <w:rFonts w:eastAsia="Cambria Math" w:cs="Cambria Math"/>
        </w:rPr>
        <w:t xml:space="preserve">Nel caso di esito favorevole dei controlli </w:t>
      </w:r>
      <w:r>
        <w:rPr>
          <w:rFonts w:eastAsia="Cambria Math" w:cs="Cambria Math"/>
        </w:rPr>
        <w:t>di cui ai commi 2,3, e 4 del presente articolo</w:t>
      </w:r>
      <w:r w:rsidRPr="00B81CFE">
        <w:rPr>
          <w:rFonts w:eastAsia="Cambria Math" w:cs="Cambria Math"/>
        </w:rPr>
        <w:t xml:space="preserve"> l’Ateneo si impegna a trasferire i finanziamenti di competenza ai soggetti beneficiari entro 20 g</w:t>
      </w:r>
      <w:r>
        <w:rPr>
          <w:rFonts w:eastAsia="Cambria Math" w:cs="Cambria Math"/>
        </w:rPr>
        <w:t>iorni</w:t>
      </w:r>
      <w:r w:rsidRPr="00B81CFE">
        <w:rPr>
          <w:rFonts w:eastAsia="Cambria Math" w:cs="Cambria Math"/>
        </w:rPr>
        <w:t xml:space="preserve"> dal provvedimento di approvazione dell’erogazione del contributo, fatto salvo l’effettivo trasferimento </w:t>
      </w:r>
      <w:r>
        <w:rPr>
          <w:rFonts w:eastAsia="Cambria Math" w:cs="Cambria Math"/>
        </w:rPr>
        <w:t xml:space="preserve">all’Ateneo </w:t>
      </w:r>
      <w:r w:rsidRPr="00B81CFE">
        <w:rPr>
          <w:rFonts w:eastAsia="Cambria Math" w:cs="Cambria Math"/>
        </w:rPr>
        <w:t xml:space="preserve">da parte dell’HUB dell’importo spettante. </w:t>
      </w:r>
    </w:p>
    <w:p w14:paraId="21E8B922" w14:textId="77777777" w:rsidR="00E82A95" w:rsidRPr="00CA6788" w:rsidRDefault="00E82A95" w:rsidP="00E82A95">
      <w:pPr>
        <w:keepNext/>
        <w:keepLines/>
        <w:spacing w:before="120" w:after="120"/>
        <w:jc w:val="center"/>
        <w:outlineLvl w:val="1"/>
        <w:rPr>
          <w:rFonts w:eastAsia="MS Gothic" w:cs="Times New Roman"/>
          <w:b/>
          <w:bCs/>
        </w:rPr>
      </w:pPr>
      <w:bookmarkStart w:id="16" w:name="_Toc128332237"/>
      <w:r w:rsidRPr="00CA6788">
        <w:rPr>
          <w:rFonts w:eastAsia="MS Gothic" w:cs="Times New Roman"/>
          <w:b/>
          <w:bCs/>
        </w:rPr>
        <w:lastRenderedPageBreak/>
        <w:t xml:space="preserve">Articolo </w:t>
      </w:r>
      <w:r>
        <w:rPr>
          <w:rFonts w:eastAsia="MS Gothic" w:cs="Times New Roman"/>
          <w:b/>
          <w:bCs/>
        </w:rPr>
        <w:t>7</w:t>
      </w:r>
      <w:r w:rsidRPr="00CA6788">
        <w:rPr>
          <w:rFonts w:eastAsia="MS Gothic" w:cs="Times New Roman"/>
          <w:b/>
          <w:bCs/>
        </w:rPr>
        <w:br/>
        <w:t>(Variazioni del progetto)</w:t>
      </w:r>
      <w:bookmarkEnd w:id="16"/>
    </w:p>
    <w:p w14:paraId="78131DF9" w14:textId="77777777" w:rsidR="00E82A95" w:rsidRPr="00CA6788" w:rsidRDefault="00E82A95" w:rsidP="00E82A95">
      <w:pPr>
        <w:widowControl w:val="0"/>
        <w:numPr>
          <w:ilvl w:val="0"/>
          <w:numId w:val="29"/>
        </w:numPr>
        <w:autoSpaceDE w:val="0"/>
        <w:autoSpaceDN w:val="0"/>
        <w:spacing w:after="40"/>
        <w:jc w:val="both"/>
        <w:rPr>
          <w:rFonts w:eastAsia="Cambria Math" w:cs="Cambria Math"/>
        </w:rPr>
      </w:pPr>
      <w:r w:rsidRPr="00CA6788">
        <w:rPr>
          <w:rFonts w:eastAsia="Cambria Math" w:cs="Cambria Math"/>
        </w:rPr>
        <w:t>Le eventuali variazioni progettuali sono effettuate ai sensi del Bando sezione 5.3 e dovranno essere accolte con autorizzazione scritta dell’Ateneo.</w:t>
      </w:r>
    </w:p>
    <w:p w14:paraId="1071C462" w14:textId="77777777" w:rsidR="00E82A95" w:rsidRPr="00CA6788" w:rsidRDefault="00E82A95" w:rsidP="00E82A95">
      <w:pPr>
        <w:widowControl w:val="0"/>
        <w:numPr>
          <w:ilvl w:val="0"/>
          <w:numId w:val="29"/>
        </w:numPr>
        <w:autoSpaceDE w:val="0"/>
        <w:autoSpaceDN w:val="0"/>
        <w:spacing w:after="40"/>
        <w:jc w:val="both"/>
        <w:rPr>
          <w:rFonts w:eastAsia="Cambria Math" w:cs="Cambria Math"/>
        </w:rPr>
      </w:pPr>
      <w:r w:rsidRPr="00CA6788">
        <w:rPr>
          <w:rFonts w:eastAsia="Cambria Math" w:cs="Cambria Math"/>
        </w:rPr>
        <w:t>L’Ateneo si riserva la facoltà di non riconoscere ovvero di non approvare spese relative a variazioni delle attività del progetto non autorizzate.</w:t>
      </w:r>
    </w:p>
    <w:p w14:paraId="77879EDE" w14:textId="77777777" w:rsidR="00E82A95" w:rsidRPr="00CA6788" w:rsidRDefault="00E82A95" w:rsidP="00E82A95">
      <w:pPr>
        <w:widowControl w:val="0"/>
        <w:numPr>
          <w:ilvl w:val="0"/>
          <w:numId w:val="29"/>
        </w:numPr>
        <w:autoSpaceDE w:val="0"/>
        <w:autoSpaceDN w:val="0"/>
        <w:spacing w:after="40"/>
        <w:jc w:val="both"/>
        <w:rPr>
          <w:rFonts w:eastAsia="Cambria Math" w:cs="Cambria Math"/>
        </w:rPr>
      </w:pPr>
      <w:r w:rsidRPr="00CA6788">
        <w:rPr>
          <w:rFonts w:eastAsia="Cambria Math" w:cs="Cambria Math"/>
        </w:rPr>
        <w:t>L’Ateneo si riserva comunque la facoltà di apportare qualsiasi modifica al progetto che ritenga necessaria al fine del raggiungimento degli obiettivi previsti dal Progetto, previa consultazione con il Beneficiario.</w:t>
      </w:r>
    </w:p>
    <w:p w14:paraId="28E69E7D" w14:textId="77777777" w:rsidR="00E82A95" w:rsidRPr="00CA6788" w:rsidRDefault="00E82A95" w:rsidP="00E82A95">
      <w:pPr>
        <w:widowControl w:val="0"/>
        <w:autoSpaceDE w:val="0"/>
        <w:autoSpaceDN w:val="0"/>
        <w:ind w:left="360"/>
        <w:rPr>
          <w:rFonts w:eastAsia="Cambria Math" w:cs="Cambria Math"/>
        </w:rPr>
      </w:pPr>
    </w:p>
    <w:p w14:paraId="325AF45B" w14:textId="77777777" w:rsidR="00E82A95" w:rsidRPr="00CA6788" w:rsidRDefault="00E82A95" w:rsidP="00E82A95">
      <w:pPr>
        <w:keepNext/>
        <w:keepLines/>
        <w:spacing w:before="120" w:after="120"/>
        <w:jc w:val="center"/>
        <w:outlineLvl w:val="1"/>
        <w:rPr>
          <w:rFonts w:eastAsia="MS Gothic" w:cs="Times New Roman"/>
          <w:b/>
          <w:bCs/>
        </w:rPr>
      </w:pPr>
      <w:bookmarkStart w:id="17" w:name="_Toc128332238"/>
      <w:r w:rsidRPr="00CA6788">
        <w:rPr>
          <w:rFonts w:eastAsia="MS Gothic" w:cs="Times New Roman"/>
          <w:b/>
          <w:bCs/>
        </w:rPr>
        <w:t xml:space="preserve">Articolo </w:t>
      </w:r>
      <w:r>
        <w:rPr>
          <w:rFonts w:eastAsia="MS Gothic" w:cs="Times New Roman"/>
          <w:b/>
          <w:bCs/>
        </w:rPr>
        <w:t>8</w:t>
      </w:r>
      <w:r w:rsidRPr="00CA6788">
        <w:rPr>
          <w:rFonts w:eastAsia="MS Gothic" w:cs="Times New Roman"/>
          <w:b/>
          <w:bCs/>
        </w:rPr>
        <w:t xml:space="preserve"> </w:t>
      </w:r>
      <w:r w:rsidRPr="00CA6788">
        <w:rPr>
          <w:rFonts w:eastAsia="MS Gothic" w:cs="Times New Roman"/>
          <w:b/>
          <w:bCs/>
        </w:rPr>
        <w:br/>
        <w:t>(Revoca)</w:t>
      </w:r>
      <w:bookmarkEnd w:id="17"/>
    </w:p>
    <w:p w14:paraId="665D23D1" w14:textId="5F193ED7" w:rsidR="00E82A95" w:rsidRPr="00CA6788" w:rsidRDefault="00E82A95" w:rsidP="00E82A95">
      <w:pPr>
        <w:widowControl w:val="0"/>
        <w:numPr>
          <w:ilvl w:val="0"/>
          <w:numId w:val="36"/>
        </w:numPr>
        <w:autoSpaceDE w:val="0"/>
        <w:autoSpaceDN w:val="0"/>
        <w:spacing w:after="40"/>
        <w:jc w:val="both"/>
        <w:rPr>
          <w:rFonts w:eastAsia="Cambria Math" w:cs="Garamond"/>
        </w:rPr>
      </w:pPr>
      <w:r>
        <w:rPr>
          <w:rFonts w:eastAsia="Cambria Math" w:cs="Garamond"/>
        </w:rPr>
        <w:t xml:space="preserve">Il contributo </w:t>
      </w:r>
      <w:r w:rsidRPr="00CA6788">
        <w:rPr>
          <w:rFonts w:eastAsia="Cambria Math" w:cs="Garamond"/>
        </w:rPr>
        <w:t>concess</w:t>
      </w:r>
      <w:r>
        <w:rPr>
          <w:rFonts w:eastAsia="Cambria Math" w:cs="Garamond"/>
        </w:rPr>
        <w:t>o con il</w:t>
      </w:r>
      <w:r w:rsidRPr="00DC4987">
        <w:rPr>
          <w:rFonts w:eastAsia="Cambria Math" w:cs="Cambria Math"/>
          <w:iCs/>
        </w:rPr>
        <w:t xml:space="preserve"> DDG del Politecnico di Torino </w:t>
      </w:r>
      <w:r>
        <w:rPr>
          <w:rFonts w:eastAsia="Cambria Math" w:cs="Cambria Math"/>
          <w:iCs/>
        </w:rPr>
        <w:t xml:space="preserve">n. </w:t>
      </w:r>
      <w:r w:rsidR="00307BD1">
        <w:rPr>
          <w:rFonts w:eastAsia="Cambria Math" w:cs="Cambria Math"/>
          <w:iCs/>
        </w:rPr>
        <w:t>XXX</w:t>
      </w:r>
      <w:r>
        <w:rPr>
          <w:rFonts w:eastAsia="Cambria Math" w:cs="Cambria Math"/>
          <w:iCs/>
        </w:rPr>
        <w:t>,</w:t>
      </w:r>
      <w:r w:rsidRPr="00CA6788">
        <w:rPr>
          <w:rFonts w:eastAsia="Cambria Math" w:cs="Garamond"/>
        </w:rPr>
        <w:t xml:space="preserve"> potrà essere revocat</w:t>
      </w:r>
      <w:r>
        <w:rPr>
          <w:rFonts w:eastAsia="Cambria Math" w:cs="Garamond"/>
        </w:rPr>
        <w:t>o</w:t>
      </w:r>
      <w:r w:rsidRPr="00CA6788">
        <w:rPr>
          <w:rFonts w:eastAsia="Cambria Math" w:cs="Garamond"/>
        </w:rPr>
        <w:t xml:space="preserve"> totalmente o parzialmente, nelle ipotesi e secondo le modalità previste al paragrafo 5.4. del Bando. </w:t>
      </w:r>
    </w:p>
    <w:p w14:paraId="1E34042F" w14:textId="77777777" w:rsidR="00E82A95" w:rsidRPr="00CA6788" w:rsidRDefault="00E82A95" w:rsidP="00E82A95">
      <w:pPr>
        <w:widowControl w:val="0"/>
        <w:numPr>
          <w:ilvl w:val="0"/>
          <w:numId w:val="36"/>
        </w:numPr>
        <w:autoSpaceDE w:val="0"/>
        <w:autoSpaceDN w:val="0"/>
        <w:spacing w:after="40"/>
        <w:jc w:val="both"/>
        <w:rPr>
          <w:rFonts w:eastAsia="Cambria Math" w:cs="Garamond"/>
        </w:rPr>
      </w:pPr>
      <w:r w:rsidRPr="00C92A96">
        <w:rPr>
          <w:rFonts w:eastAsia="Cambria Math" w:cs="Garamond"/>
        </w:rPr>
        <w:t xml:space="preserve">In caso di revoca il </w:t>
      </w:r>
      <w:r w:rsidRPr="00CA6788">
        <w:rPr>
          <w:rFonts w:eastAsia="Cambria Math" w:cs="Garamond"/>
        </w:rPr>
        <w:t>beneficiario non avrà diritto all’erogazione di alcunché e si obbliga a restituire in tutto o in parte l’importo del contributo eventualmente già da esso percepito, oltre agli interessi al tasso di riferimento UE indicato al medesimo suddetto paragrafo 5.4. del Bando, entro 15 giorni dalla richiesta ad esso formulata per iscritto dall’Ateneo.</w:t>
      </w:r>
    </w:p>
    <w:p w14:paraId="4C915132" w14:textId="77777777" w:rsidR="00E82A95" w:rsidRPr="00CA6788" w:rsidRDefault="00E82A95" w:rsidP="00E82A95"/>
    <w:p w14:paraId="7DE4C7FF" w14:textId="77777777" w:rsidR="00E82A95" w:rsidRPr="00CA6788" w:rsidRDefault="00E82A95" w:rsidP="00E82A95">
      <w:pPr>
        <w:keepNext/>
        <w:keepLines/>
        <w:spacing w:before="120" w:after="120"/>
        <w:jc w:val="center"/>
        <w:outlineLvl w:val="1"/>
        <w:rPr>
          <w:rFonts w:eastAsia="MS Gothic" w:cs="Times New Roman"/>
          <w:b/>
          <w:bCs/>
        </w:rPr>
      </w:pPr>
      <w:bookmarkStart w:id="18" w:name="_Toc128332239"/>
      <w:r w:rsidRPr="00CA6788">
        <w:rPr>
          <w:rFonts w:eastAsia="MS Gothic" w:cs="Times New Roman"/>
          <w:b/>
          <w:bCs/>
        </w:rPr>
        <w:t xml:space="preserve">Articolo </w:t>
      </w:r>
      <w:r>
        <w:rPr>
          <w:rFonts w:eastAsia="MS Gothic" w:cs="Times New Roman"/>
          <w:b/>
          <w:bCs/>
        </w:rPr>
        <w:t>9</w:t>
      </w:r>
      <w:r w:rsidRPr="00CA6788">
        <w:rPr>
          <w:rFonts w:eastAsia="MS Gothic" w:cs="Times New Roman"/>
          <w:b/>
          <w:bCs/>
        </w:rPr>
        <w:br/>
        <w:t xml:space="preserve"> (Rinuncia)</w:t>
      </w:r>
      <w:bookmarkEnd w:id="18"/>
    </w:p>
    <w:p w14:paraId="4CD983DD" w14:textId="77777777" w:rsidR="00E82A95" w:rsidRPr="00CA6788" w:rsidRDefault="00E82A95" w:rsidP="00E82A95">
      <w:pPr>
        <w:widowControl w:val="0"/>
        <w:numPr>
          <w:ilvl w:val="0"/>
          <w:numId w:val="37"/>
        </w:numPr>
        <w:autoSpaceDE w:val="0"/>
        <w:autoSpaceDN w:val="0"/>
        <w:spacing w:after="40"/>
        <w:jc w:val="both"/>
        <w:rPr>
          <w:rFonts w:eastAsia="Cambria Math" w:cs="Garamond"/>
        </w:rPr>
      </w:pPr>
      <w:r w:rsidRPr="00CA6788">
        <w:rPr>
          <w:rFonts w:eastAsia="Cambria Math" w:cs="Garamond"/>
        </w:rPr>
        <w:t>Il beneficiario potrà inoltre rinunciare al</w:t>
      </w:r>
      <w:r>
        <w:rPr>
          <w:rFonts w:eastAsia="Cambria Math" w:cs="Garamond"/>
        </w:rPr>
        <w:t xml:space="preserve"> contributo</w:t>
      </w:r>
      <w:r w:rsidRPr="00CA6788">
        <w:rPr>
          <w:rFonts w:eastAsia="Cambria Math" w:cs="Garamond"/>
        </w:rPr>
        <w:t>, nei limiti e secondo le modalità previsti al paragrafo 5.5. del Bando.</w:t>
      </w:r>
    </w:p>
    <w:p w14:paraId="4FA4836F" w14:textId="77777777" w:rsidR="00E82A95" w:rsidRPr="00CA6788" w:rsidRDefault="00E82A95" w:rsidP="00E82A95">
      <w:pPr>
        <w:widowControl w:val="0"/>
        <w:numPr>
          <w:ilvl w:val="0"/>
          <w:numId w:val="37"/>
        </w:numPr>
        <w:autoSpaceDE w:val="0"/>
        <w:autoSpaceDN w:val="0"/>
        <w:spacing w:after="40"/>
        <w:jc w:val="both"/>
        <w:rPr>
          <w:rFonts w:eastAsia="Cambria Math" w:cs="Garamond"/>
        </w:rPr>
      </w:pPr>
      <w:r w:rsidRPr="00C92A96">
        <w:rPr>
          <w:rFonts w:eastAsia="Cambria Math" w:cs="Garamond"/>
        </w:rPr>
        <w:t>In caso di r</w:t>
      </w:r>
      <w:r>
        <w:rPr>
          <w:rFonts w:eastAsia="Cambria Math" w:cs="Garamond"/>
        </w:rPr>
        <w:t>inuncia</w:t>
      </w:r>
      <w:r w:rsidRPr="00C92A96">
        <w:rPr>
          <w:rFonts w:eastAsia="Cambria Math" w:cs="Garamond"/>
        </w:rPr>
        <w:t xml:space="preserve"> il</w:t>
      </w:r>
      <w:r w:rsidRPr="00CA6788">
        <w:rPr>
          <w:rFonts w:eastAsia="Cambria Math" w:cs="Garamond"/>
        </w:rPr>
        <w:t xml:space="preserve"> beneficiario non avrà diritto all’erogazione di alcunché e si obbliga a restituire in tutto l’importo del contributo eventualmente già da esso percepito, oltre agli interessi al tasso di riferimento UE indicato al medesimo suddetto paragrafo 5.4. del Bando, entro 15 giorni dalla richiesta ad esso formulata per iscritto dall’Ateneo.</w:t>
      </w:r>
    </w:p>
    <w:p w14:paraId="75532478" w14:textId="77777777" w:rsidR="00E82A95" w:rsidRPr="00CA6788" w:rsidRDefault="00E82A95" w:rsidP="00E82A95">
      <w:pPr>
        <w:widowControl w:val="0"/>
        <w:autoSpaceDE w:val="0"/>
        <w:autoSpaceDN w:val="0"/>
        <w:ind w:left="360"/>
        <w:rPr>
          <w:rFonts w:eastAsia="Cambria Math" w:cs="Garamond"/>
        </w:rPr>
      </w:pPr>
    </w:p>
    <w:p w14:paraId="11AB060F" w14:textId="77777777" w:rsidR="00E82A95" w:rsidRPr="00CA6788" w:rsidRDefault="00E82A95" w:rsidP="00E82A95">
      <w:pPr>
        <w:keepNext/>
        <w:keepLines/>
        <w:spacing w:before="120" w:after="120"/>
        <w:jc w:val="center"/>
        <w:outlineLvl w:val="1"/>
        <w:rPr>
          <w:rFonts w:eastAsia="MS Gothic" w:cs="Times New Roman"/>
          <w:b/>
          <w:bCs/>
        </w:rPr>
      </w:pPr>
      <w:bookmarkStart w:id="19" w:name="_Toc128332240"/>
      <w:r w:rsidRPr="00CA6788">
        <w:rPr>
          <w:rFonts w:eastAsia="MS Gothic" w:cs="Times New Roman"/>
          <w:b/>
          <w:bCs/>
        </w:rPr>
        <w:t xml:space="preserve">Articolo </w:t>
      </w:r>
      <w:r>
        <w:rPr>
          <w:rFonts w:eastAsia="MS Gothic" w:cs="Times New Roman"/>
          <w:b/>
          <w:bCs/>
        </w:rPr>
        <w:t>10</w:t>
      </w:r>
      <w:r w:rsidRPr="00CA6788">
        <w:rPr>
          <w:rFonts w:eastAsia="MS Gothic" w:cs="Times New Roman"/>
          <w:b/>
          <w:bCs/>
        </w:rPr>
        <w:br/>
        <w:t>(Conservazione della documentazione)</w:t>
      </w:r>
      <w:bookmarkEnd w:id="19"/>
    </w:p>
    <w:p w14:paraId="691427AB" w14:textId="77777777" w:rsidR="00E82A95" w:rsidRPr="00CA6788" w:rsidRDefault="00E82A95" w:rsidP="00E82A95">
      <w:pPr>
        <w:widowControl w:val="0"/>
        <w:numPr>
          <w:ilvl w:val="0"/>
          <w:numId w:val="28"/>
        </w:numPr>
        <w:autoSpaceDE w:val="0"/>
        <w:autoSpaceDN w:val="0"/>
        <w:spacing w:after="40"/>
        <w:jc w:val="both"/>
        <w:rPr>
          <w:rFonts w:eastAsia="Cambria Math" w:cs="Cambria Math"/>
        </w:rPr>
      </w:pPr>
      <w:r w:rsidRPr="00CA6788">
        <w:rPr>
          <w:rFonts w:eastAsia="Cambria Math" w:cs="Cambria Math"/>
        </w:rPr>
        <w:t>Il Beneficiario</w:t>
      </w:r>
      <w:r>
        <w:rPr>
          <w:rFonts w:eastAsia="Cambria Math" w:cs="Cambria Math"/>
        </w:rPr>
        <w:t>:</w:t>
      </w:r>
      <w:r w:rsidRPr="00CA6788">
        <w:rPr>
          <w:rFonts w:eastAsia="Cambria Math" w:cs="Cambria Math"/>
        </w:rPr>
        <w:t xml:space="preserve"> </w:t>
      </w:r>
    </w:p>
    <w:p w14:paraId="4542AA21" w14:textId="77777777" w:rsidR="00E82A95" w:rsidRPr="00CA6788" w:rsidRDefault="00E82A95" w:rsidP="00E82A95">
      <w:pPr>
        <w:widowControl w:val="0"/>
        <w:numPr>
          <w:ilvl w:val="1"/>
          <w:numId w:val="35"/>
        </w:numPr>
        <w:autoSpaceDE w:val="0"/>
        <w:autoSpaceDN w:val="0"/>
        <w:spacing w:after="40"/>
        <w:ind w:left="720"/>
        <w:jc w:val="both"/>
        <w:rPr>
          <w:rFonts w:eastAsia="Cambria Math" w:cs="Cambria Math"/>
        </w:rPr>
      </w:pPr>
      <w:r w:rsidRPr="00CA6788">
        <w:rPr>
          <w:rFonts w:eastAsia="Cambria Math" w:cs="Cambria Math"/>
        </w:rPr>
        <w:t xml:space="preserve">si obbliga a garantire la conservazione della documentazione progettuale in fascicoli informatici </w:t>
      </w:r>
      <w:r>
        <w:rPr>
          <w:rFonts w:eastAsia="Cambria Math" w:cs="Cambria Math"/>
        </w:rPr>
        <w:t xml:space="preserve">a norma in riferimento alle norme del Codice dell’Amministrazione Digitale (D.lgs. 82/2005 - CAD) </w:t>
      </w:r>
      <w:r w:rsidRPr="00CA6788">
        <w:rPr>
          <w:rFonts w:eastAsia="Cambria Math" w:cs="Cambria Math"/>
        </w:rPr>
        <w:t>per almeno 5 (cinque) anni dalla data di conclusione del progetto, dei documenti giustificativi relativi alle spese sostenute, al fine di assicurare la completa tracciabilità delle operazioni - nel rispetto di quanto previsto all’art. 9 punto 4 del decreto legge 77 del 31 maggio 2021, convertito con legge n. 108/2021. Tale documentazione, nelle diverse fasi di controllo e verifica previste dal sistema di gestione e controllo del PNRR, dovrà essere mess</w:t>
      </w:r>
      <w:r w:rsidRPr="002F519A">
        <w:rPr>
          <w:rFonts w:eastAsia="Cambria Math" w:cs="Cambria Math"/>
        </w:rPr>
        <w:t>a</w:t>
      </w:r>
      <w:r w:rsidRPr="00CA6788">
        <w:rPr>
          <w:rFonts w:eastAsia="Cambria Math" w:cs="Cambria Math"/>
        </w:rPr>
        <w:t xml:space="preserve"> prontamente a disposizione su richiesta del MUR, del Servizio centrale per il PNRR, dell’Unità di Audit, della Commissione europea, dell’OLAF, della Corte dei Conti europea (ECA), della Procura europea (EPPO) e delle competenti Autorità giudiziarie nazionali</w:t>
      </w:r>
      <w:r w:rsidRPr="001D40A6">
        <w:rPr>
          <w:rFonts w:eastAsia="Cambria Math" w:cs="Cambria Math"/>
        </w:rPr>
        <w:t xml:space="preserve">, in formato digitale correttamente conservata a norma </w:t>
      </w:r>
      <w:r w:rsidRPr="001D40A6">
        <w:rPr>
          <w:rFonts w:eastAsia="Cambria Math" w:cs="Cambria Math"/>
        </w:rPr>
        <w:lastRenderedPageBreak/>
        <w:t>del CAD</w:t>
      </w:r>
      <w:r w:rsidRPr="00CA6788">
        <w:rPr>
          <w:rFonts w:eastAsia="Cambria Math" w:cs="Cambria Math"/>
        </w:rPr>
        <w:t>;</w:t>
      </w:r>
    </w:p>
    <w:p w14:paraId="29859A1E" w14:textId="77777777" w:rsidR="00E82A95" w:rsidRPr="00CA6788" w:rsidRDefault="00E82A95" w:rsidP="00E82A95">
      <w:pPr>
        <w:widowControl w:val="0"/>
        <w:numPr>
          <w:ilvl w:val="1"/>
          <w:numId w:val="35"/>
        </w:numPr>
        <w:autoSpaceDE w:val="0"/>
        <w:autoSpaceDN w:val="0"/>
        <w:spacing w:after="40"/>
        <w:ind w:left="720"/>
        <w:jc w:val="both"/>
        <w:rPr>
          <w:rFonts w:eastAsia="Cambria Math" w:cs="Cambria Math"/>
        </w:rPr>
      </w:pPr>
      <w:r w:rsidRPr="00CA6788">
        <w:rPr>
          <w:rFonts w:eastAsia="Cambria Math" w:cs="Garamond"/>
        </w:rPr>
        <w:t xml:space="preserve">autorizza, con la sottoscrizione del presente </w:t>
      </w:r>
      <w:r>
        <w:rPr>
          <w:rFonts w:eastAsia="Cambria Math" w:cs="Garamond"/>
        </w:rPr>
        <w:t>Accordo</w:t>
      </w:r>
      <w:r w:rsidRPr="00CA6788">
        <w:rPr>
          <w:rFonts w:eastAsia="Cambria Math" w:cs="Garamond"/>
        </w:rPr>
        <w:t>, la Commissione, l’OLAF, la Corte dei conti e l’EPPO a esercitare i diritti di cui all’articolo 129, paragrafo 1, del regolamento finanziario.</w:t>
      </w:r>
    </w:p>
    <w:p w14:paraId="05763A7B" w14:textId="77777777" w:rsidR="00E82A95" w:rsidRDefault="00E82A95" w:rsidP="00E82A95"/>
    <w:p w14:paraId="23AE4266" w14:textId="77777777" w:rsidR="00E82A95" w:rsidRPr="00276B2F" w:rsidRDefault="00E82A95" w:rsidP="00E82A95">
      <w:pPr>
        <w:keepNext/>
        <w:keepLines/>
        <w:spacing w:before="120" w:after="120"/>
        <w:jc w:val="center"/>
        <w:outlineLvl w:val="1"/>
        <w:rPr>
          <w:rFonts w:eastAsia="MS Gothic" w:cs="Times New Roman"/>
          <w:b/>
          <w:bCs/>
        </w:rPr>
      </w:pPr>
      <w:r w:rsidRPr="00276B2F">
        <w:rPr>
          <w:rFonts w:eastAsia="MS Gothic" w:cs="Times New Roman"/>
          <w:b/>
          <w:bCs/>
        </w:rPr>
        <w:t>Art</w:t>
      </w:r>
      <w:r>
        <w:rPr>
          <w:rFonts w:eastAsia="MS Gothic" w:cs="Times New Roman"/>
          <w:b/>
          <w:bCs/>
        </w:rPr>
        <w:t xml:space="preserve">icolo </w:t>
      </w:r>
      <w:r w:rsidRPr="00276B2F">
        <w:rPr>
          <w:rFonts w:eastAsia="MS Gothic" w:cs="Times New Roman"/>
          <w:b/>
          <w:bCs/>
        </w:rPr>
        <w:t>11</w:t>
      </w:r>
      <w:r>
        <w:rPr>
          <w:rFonts w:eastAsia="MS Gothic" w:cs="Times New Roman"/>
          <w:b/>
          <w:bCs/>
        </w:rPr>
        <w:br/>
      </w:r>
      <w:r w:rsidRPr="00276B2F">
        <w:rPr>
          <w:rFonts w:eastAsia="MS Gothic" w:cs="Times New Roman"/>
          <w:b/>
          <w:bCs/>
        </w:rPr>
        <w:t>(Disimpegno delle risorse)</w:t>
      </w:r>
    </w:p>
    <w:p w14:paraId="6F3601FE" w14:textId="1D083575" w:rsidR="00E82A95" w:rsidRDefault="00E82A95" w:rsidP="00E82A95">
      <w:pPr>
        <w:pStyle w:val="Paragrafoelenco"/>
        <w:widowControl w:val="0"/>
        <w:numPr>
          <w:ilvl w:val="0"/>
          <w:numId w:val="39"/>
        </w:numPr>
        <w:autoSpaceDE w:val="0"/>
        <w:autoSpaceDN w:val="0"/>
        <w:spacing w:after="40"/>
        <w:contextualSpacing w:val="0"/>
        <w:jc w:val="both"/>
      </w:pPr>
      <w:r>
        <w:t xml:space="preserve">L’eventuale disimpegno delle risorse del Piano, previsto dall’articolo 24 del Reg. 2021/241 e dall’articolo 8 della legge n. 77 del 31/05/2021, come modificato dalla legge di conversione 29 luglio 2021, n. 108, comporta ad opera dell’HUB </w:t>
      </w:r>
      <w:r w:rsidR="004472F1">
        <w:t>RETURN</w:t>
      </w:r>
      <w:r>
        <w:t xml:space="preserve"> la riduzione o la revoca delle risorse relative ai progetti che non hanno raggiunto gli obiettivi previsti. Tale riduzione o revoca saranno comunicate, con preavviso di almeno 15 giorni, dall’</w:t>
      </w:r>
      <w:proofErr w:type="spellStart"/>
      <w:r>
        <w:t>Hub</w:t>
      </w:r>
      <w:proofErr w:type="spellEnd"/>
      <w:r>
        <w:t xml:space="preserve"> all’Ateneo e da quest’ultimo al Beneficiario, che nulla potrà eccepire al riguardo.</w:t>
      </w:r>
    </w:p>
    <w:p w14:paraId="05F75D4C" w14:textId="77777777" w:rsidR="00E82A95" w:rsidRDefault="00E82A95" w:rsidP="00E82A95"/>
    <w:p w14:paraId="7DC2CEFF" w14:textId="77777777" w:rsidR="00E82A95" w:rsidRPr="00276B2F" w:rsidRDefault="00E82A95" w:rsidP="00E82A95">
      <w:pPr>
        <w:keepNext/>
        <w:keepLines/>
        <w:spacing w:before="120" w:after="120"/>
        <w:jc w:val="center"/>
        <w:outlineLvl w:val="1"/>
        <w:rPr>
          <w:rFonts w:eastAsia="MS Gothic" w:cs="Times New Roman"/>
          <w:b/>
          <w:bCs/>
        </w:rPr>
      </w:pPr>
      <w:r w:rsidRPr="00276B2F">
        <w:rPr>
          <w:rFonts w:eastAsia="MS Gothic" w:cs="Times New Roman"/>
          <w:b/>
          <w:bCs/>
        </w:rPr>
        <w:t>Art</w:t>
      </w:r>
      <w:r>
        <w:rPr>
          <w:rFonts w:eastAsia="MS Gothic" w:cs="Times New Roman"/>
          <w:b/>
          <w:bCs/>
        </w:rPr>
        <w:t xml:space="preserve">icolo </w:t>
      </w:r>
      <w:r w:rsidRPr="00276B2F">
        <w:rPr>
          <w:rFonts w:eastAsia="MS Gothic" w:cs="Times New Roman"/>
          <w:b/>
          <w:bCs/>
        </w:rPr>
        <w:t>12</w:t>
      </w:r>
      <w:r>
        <w:rPr>
          <w:rFonts w:eastAsia="MS Gothic" w:cs="Times New Roman"/>
          <w:b/>
          <w:bCs/>
        </w:rPr>
        <w:br/>
      </w:r>
      <w:r w:rsidRPr="00276B2F">
        <w:rPr>
          <w:rFonts w:eastAsia="MS Gothic" w:cs="Times New Roman"/>
          <w:b/>
          <w:bCs/>
        </w:rPr>
        <w:t>(Diritto di recesso)</w:t>
      </w:r>
    </w:p>
    <w:p w14:paraId="358C1B27" w14:textId="123714E6" w:rsidR="00E82A95" w:rsidRDefault="00E82A95" w:rsidP="00E82A95">
      <w:pPr>
        <w:pStyle w:val="Paragrafoelenco"/>
        <w:widowControl w:val="0"/>
        <w:numPr>
          <w:ilvl w:val="0"/>
          <w:numId w:val="40"/>
        </w:numPr>
        <w:autoSpaceDE w:val="0"/>
        <w:autoSpaceDN w:val="0"/>
        <w:spacing w:after="40"/>
        <w:contextualSpacing w:val="0"/>
        <w:jc w:val="both"/>
      </w:pPr>
      <w:r>
        <w:t>L’Ateneo, previa comunicazione al Beneficiario con preavviso di 15 giorni, potrà recedere in qualunque momento dagli impegni assunti con il presente Accordo nei confronti del Beneficiario qualora, a giudizio dell’Ateneo stesso e/o dell’H</w:t>
      </w:r>
      <w:r w:rsidR="00A300BE">
        <w:t>UB</w:t>
      </w:r>
      <w:r>
        <w:t xml:space="preserve"> </w:t>
      </w:r>
      <w:r w:rsidR="004472F1">
        <w:t>RETURN</w:t>
      </w:r>
      <w:r>
        <w:t>, nel corso di svolgimento delle attività, intervengano fatti o provvedimenti che modifichino la situazione esistente all’atto della stipula del presente Accordo o ne rendano impossibile o inopportuna la conduzione a termine, senza che il Beneficiario possa eccepire alcunché al riguardo.</w:t>
      </w:r>
    </w:p>
    <w:p w14:paraId="5AFA6D39" w14:textId="77777777" w:rsidR="00E82A95" w:rsidRDefault="00E82A95" w:rsidP="00E82A95"/>
    <w:p w14:paraId="543D1D8A" w14:textId="77777777" w:rsidR="00E82A95" w:rsidRPr="00276B2F" w:rsidRDefault="00E82A95" w:rsidP="00E82A95">
      <w:pPr>
        <w:keepNext/>
        <w:keepLines/>
        <w:spacing w:before="120" w:after="120"/>
        <w:jc w:val="center"/>
        <w:outlineLvl w:val="1"/>
        <w:rPr>
          <w:rFonts w:eastAsia="MS Gothic" w:cs="Times New Roman"/>
          <w:b/>
          <w:bCs/>
        </w:rPr>
      </w:pPr>
      <w:r w:rsidRPr="00276B2F">
        <w:rPr>
          <w:rFonts w:eastAsia="MS Gothic" w:cs="Times New Roman"/>
          <w:b/>
          <w:bCs/>
        </w:rPr>
        <w:t>Art</w:t>
      </w:r>
      <w:r>
        <w:rPr>
          <w:rFonts w:eastAsia="MS Gothic" w:cs="Times New Roman"/>
          <w:b/>
          <w:bCs/>
        </w:rPr>
        <w:t xml:space="preserve">icolo </w:t>
      </w:r>
      <w:r w:rsidRPr="00276B2F">
        <w:rPr>
          <w:rFonts w:eastAsia="MS Gothic" w:cs="Times New Roman"/>
          <w:b/>
          <w:bCs/>
        </w:rPr>
        <w:t>1</w:t>
      </w:r>
      <w:r>
        <w:rPr>
          <w:rFonts w:eastAsia="MS Gothic" w:cs="Times New Roman"/>
          <w:b/>
          <w:bCs/>
        </w:rPr>
        <w:t>3</w:t>
      </w:r>
      <w:r>
        <w:rPr>
          <w:rFonts w:eastAsia="MS Gothic" w:cs="Times New Roman"/>
          <w:b/>
          <w:bCs/>
        </w:rPr>
        <w:br/>
        <w:t>(</w:t>
      </w:r>
      <w:r w:rsidRPr="00E07D1A">
        <w:rPr>
          <w:rFonts w:eastAsia="MS Gothic" w:cs="Times New Roman"/>
          <w:b/>
          <w:bCs/>
        </w:rPr>
        <w:t>Proprietà intellettuale dei risultati e loro sfruttamento</w:t>
      </w:r>
      <w:r>
        <w:rPr>
          <w:rFonts w:eastAsia="MS Gothic" w:cs="Times New Roman"/>
          <w:b/>
          <w:bCs/>
        </w:rPr>
        <w:t>)</w:t>
      </w:r>
    </w:p>
    <w:p w14:paraId="47A31E4F" w14:textId="77777777" w:rsidR="00E82A95" w:rsidRPr="00E07D1A" w:rsidRDefault="00E82A95" w:rsidP="00E82A95">
      <w:pPr>
        <w:widowControl w:val="0"/>
        <w:numPr>
          <w:ilvl w:val="0"/>
          <w:numId w:val="22"/>
        </w:numPr>
        <w:autoSpaceDE w:val="0"/>
        <w:autoSpaceDN w:val="0"/>
        <w:spacing w:after="40"/>
        <w:jc w:val="both"/>
        <w:rPr>
          <w:rFonts w:eastAsia="Cambria Math" w:cs="Cambria Math"/>
        </w:rPr>
      </w:pPr>
      <w:r w:rsidRPr="00E07D1A">
        <w:rPr>
          <w:rFonts w:eastAsia="Cambria Math" w:cs="Cambria Math"/>
        </w:rPr>
        <w:t>Il regime dei risultati e la disciplina applicabile sui diritti di proprietà intellettuale nonché il loro sfruttamento saranno regolati in un successivo accordo specifico, che le parti si impegnano sin da ora a sottoscrivere.</w:t>
      </w:r>
    </w:p>
    <w:p w14:paraId="57CE9B1C" w14:textId="77777777" w:rsidR="00E82A95" w:rsidRPr="00CA6788" w:rsidRDefault="00E82A95" w:rsidP="00E82A95"/>
    <w:p w14:paraId="2C2155EB" w14:textId="77777777" w:rsidR="00E82A95" w:rsidRPr="00CA6788" w:rsidRDefault="00E82A95" w:rsidP="00E82A95">
      <w:pPr>
        <w:keepNext/>
        <w:keepLines/>
        <w:spacing w:before="120" w:after="120"/>
        <w:jc w:val="center"/>
        <w:outlineLvl w:val="1"/>
        <w:rPr>
          <w:rFonts w:eastAsia="MS Gothic" w:cs="Times New Roman"/>
          <w:b/>
          <w:bCs/>
        </w:rPr>
      </w:pPr>
      <w:bookmarkStart w:id="20" w:name="_Toc128332241"/>
      <w:r w:rsidRPr="00CA6788">
        <w:rPr>
          <w:rFonts w:eastAsia="MS Gothic" w:cs="Times New Roman"/>
          <w:b/>
          <w:bCs/>
        </w:rPr>
        <w:t>Articolo 1</w:t>
      </w:r>
      <w:r>
        <w:rPr>
          <w:rFonts w:eastAsia="MS Gothic" w:cs="Times New Roman"/>
          <w:b/>
          <w:bCs/>
        </w:rPr>
        <w:t>4</w:t>
      </w:r>
      <w:r w:rsidRPr="00CA6788">
        <w:rPr>
          <w:rFonts w:eastAsia="MS Gothic" w:cs="Times New Roman"/>
          <w:b/>
          <w:bCs/>
        </w:rPr>
        <w:br/>
        <w:t>(Informazione, comunicazione e visibilità)</w:t>
      </w:r>
      <w:bookmarkEnd w:id="20"/>
    </w:p>
    <w:p w14:paraId="15E9DC8F" w14:textId="0AFD9A20" w:rsidR="00E82A95" w:rsidRPr="00CA6788" w:rsidRDefault="00E82A95" w:rsidP="00E82A95">
      <w:pPr>
        <w:widowControl w:val="0"/>
        <w:numPr>
          <w:ilvl w:val="0"/>
          <w:numId w:val="22"/>
        </w:numPr>
        <w:autoSpaceDE w:val="0"/>
        <w:autoSpaceDN w:val="0"/>
        <w:spacing w:after="40"/>
        <w:jc w:val="both"/>
        <w:rPr>
          <w:rFonts w:eastAsia="Cambria Math" w:cs="Cambria Math"/>
        </w:rPr>
      </w:pPr>
      <w:r w:rsidRPr="007F10D2">
        <w:rPr>
          <w:rFonts w:eastAsia="Cambria Math" w:cs="Cambria Math"/>
        </w:rPr>
        <w:t xml:space="preserve">Per ciascun progetto che usufruisca dei contributi previsti dal presente Avviso, il beneficiario è tenuto a garantire il rispetto degli obblighi in materia di comunicazione e informazione previsti dall’articolo 34 del Regolamento (UE) 2021/241 e informare in modo chiaro che il progetto in corso di realizzazione è stato selezionato e finanziato nell’ambito del Programma </w:t>
      </w:r>
      <w:r w:rsidR="00393EFE">
        <w:rPr>
          <w:rFonts w:eastAsia="Cambria Math" w:cs="Cambria Math"/>
        </w:rPr>
        <w:t>CNMS</w:t>
      </w:r>
      <w:r w:rsidRPr="007F10D2">
        <w:rPr>
          <w:rFonts w:eastAsia="Cambria Math" w:cs="Cambria Math"/>
        </w:rPr>
        <w:t xml:space="preserve"> identificato con codice </w:t>
      </w:r>
      <w:r w:rsidR="00393EFE">
        <w:rPr>
          <w:rFonts w:eastAsia="Cambria Math" w:cs="Cambria Math"/>
        </w:rPr>
        <w:t>CN</w:t>
      </w:r>
      <w:r w:rsidRPr="007F10D2">
        <w:rPr>
          <w:rFonts w:eastAsia="Cambria Math" w:cs="Cambria Math"/>
        </w:rPr>
        <w:t>000000</w:t>
      </w:r>
      <w:r w:rsidR="00393EFE">
        <w:rPr>
          <w:rFonts w:eastAsia="Cambria Math" w:cs="Cambria Math"/>
        </w:rPr>
        <w:t>23</w:t>
      </w:r>
      <w:r w:rsidRPr="007F10D2">
        <w:rPr>
          <w:rFonts w:eastAsia="Cambria Math" w:cs="Cambria Math"/>
        </w:rPr>
        <w:t xml:space="preserve"> ed è finanziato nell’ambito del PNRR, con esplicito riferimento al finanziamento da parte dell’Unione europea e all’iniziativa </w:t>
      </w:r>
      <w:proofErr w:type="spellStart"/>
      <w:r w:rsidRPr="007F10D2">
        <w:rPr>
          <w:rFonts w:eastAsia="Cambria Math" w:cs="Cambria Math"/>
        </w:rPr>
        <w:t>NextGenerationEU</w:t>
      </w:r>
      <w:proofErr w:type="spellEnd"/>
      <w:r w:rsidRPr="007F10D2">
        <w:rPr>
          <w:rFonts w:eastAsia="Cambria Math" w:cs="Cambria Math"/>
        </w:rPr>
        <w:t xml:space="preserve"> (ad es. utilizzando la frase “finanziato dall’Unione europea – </w:t>
      </w:r>
      <w:proofErr w:type="spellStart"/>
      <w:r w:rsidRPr="007F10D2">
        <w:rPr>
          <w:rFonts w:eastAsia="Cambria Math" w:cs="Cambria Math"/>
        </w:rPr>
        <w:t>NextGenerationEU</w:t>
      </w:r>
      <w:proofErr w:type="spellEnd"/>
      <w:r w:rsidRPr="007F10D2">
        <w:rPr>
          <w:rFonts w:eastAsia="Cambria Math" w:cs="Cambria Math"/>
        </w:rPr>
        <w:t xml:space="preserve">), riportando nella documentazione progettuale l’emblema dell’Unione europea e fornire un’adeguata diffusione e promozione del progetto e del Programma </w:t>
      </w:r>
      <w:r w:rsidR="00393EFE">
        <w:rPr>
          <w:rFonts w:eastAsia="Cambria Math" w:cs="Cambria Math"/>
        </w:rPr>
        <w:t>CNMS</w:t>
      </w:r>
      <w:r w:rsidRPr="007F10D2">
        <w:rPr>
          <w:rFonts w:eastAsia="Cambria Math" w:cs="Cambria Math"/>
        </w:rPr>
        <w:t>, anche online, sia web che social, in linea con quanto previsto dalla Strategia di Comunicazione del PNRR.</w:t>
      </w:r>
    </w:p>
    <w:p w14:paraId="47BF18AA" w14:textId="77777777" w:rsidR="00E82A95" w:rsidRPr="00CA6788" w:rsidRDefault="00E82A95" w:rsidP="00E82A95">
      <w:pPr>
        <w:keepNext/>
        <w:keepLines/>
        <w:spacing w:before="120" w:after="120"/>
        <w:jc w:val="center"/>
        <w:outlineLvl w:val="1"/>
        <w:rPr>
          <w:rFonts w:eastAsia="MS Gothic" w:cs="Times New Roman"/>
          <w:b/>
          <w:bCs/>
        </w:rPr>
      </w:pPr>
      <w:bookmarkStart w:id="21" w:name="_Toc128332242"/>
      <w:r w:rsidRPr="00CA6788">
        <w:rPr>
          <w:rFonts w:eastAsia="MS Gothic" w:cs="Times New Roman"/>
          <w:b/>
          <w:bCs/>
        </w:rPr>
        <w:lastRenderedPageBreak/>
        <w:t>Articolo 1</w:t>
      </w:r>
      <w:r>
        <w:rPr>
          <w:rFonts w:eastAsia="MS Gothic" w:cs="Times New Roman"/>
          <w:b/>
          <w:bCs/>
        </w:rPr>
        <w:t>5</w:t>
      </w:r>
      <w:r w:rsidRPr="00CA6788">
        <w:rPr>
          <w:rFonts w:eastAsia="MS Gothic" w:cs="Times New Roman"/>
          <w:b/>
          <w:bCs/>
        </w:rPr>
        <w:br/>
        <w:t>(Trattamento Dati)</w:t>
      </w:r>
      <w:bookmarkEnd w:id="21"/>
    </w:p>
    <w:p w14:paraId="09220CE0" w14:textId="77777777" w:rsidR="00E82A95" w:rsidRPr="0073667F" w:rsidRDefault="00E82A95" w:rsidP="00E82A95">
      <w:pPr>
        <w:widowControl w:val="0"/>
        <w:numPr>
          <w:ilvl w:val="0"/>
          <w:numId w:val="22"/>
        </w:numPr>
        <w:autoSpaceDE w:val="0"/>
        <w:autoSpaceDN w:val="0"/>
        <w:spacing w:after="40"/>
        <w:jc w:val="both"/>
        <w:rPr>
          <w:rFonts w:eastAsia="Cambria Math" w:cs="Cambria Math"/>
        </w:rPr>
      </w:pPr>
      <w:r w:rsidRPr="0073667F">
        <w:rPr>
          <w:rFonts w:eastAsia="Cambria Math" w:cs="Cambria Math"/>
        </w:rPr>
        <w:t>L’Ateneo si riconosce - ai sensi del Regolamento (UE) n. 679 del 27 aprile 2016 relativo alla protezione delle persone fisiche con riguardo al trattamento dei dati personali, nonché alla libera circolazione di tali dati e che abroga la direttiva 95/46/CE (Regolamento generale sulla protezione dei da</w:t>
      </w:r>
      <w:r>
        <w:rPr>
          <w:rFonts w:eastAsia="Cambria Math" w:cs="Cambria Math"/>
        </w:rPr>
        <w:t>ti</w:t>
      </w:r>
      <w:r w:rsidRPr="0073667F">
        <w:rPr>
          <w:rFonts w:eastAsia="Cambria Math" w:cs="Cambria Math"/>
        </w:rPr>
        <w:t xml:space="preserve">), di seguito: “GDPR” - Titolare del trattamento dei dati personali, effettuato con o senza l'ausilio di processi automatizzati, necessari al fine di adempiere alle funzioni istituzionali ed agli obblighi normativi e a quelli correlati all’attuazione del presente </w:t>
      </w:r>
      <w:r>
        <w:rPr>
          <w:rFonts w:eastAsia="Cambria Math" w:cs="Cambria Math"/>
        </w:rPr>
        <w:t>Accordo</w:t>
      </w:r>
      <w:r w:rsidRPr="0073667F">
        <w:rPr>
          <w:rFonts w:eastAsia="Cambria Math" w:cs="Cambria Math"/>
        </w:rPr>
        <w:t>.</w:t>
      </w:r>
    </w:p>
    <w:p w14:paraId="7A549C0D" w14:textId="77777777" w:rsidR="00E82A95" w:rsidRPr="0073667F" w:rsidRDefault="00E82A95" w:rsidP="00E82A95">
      <w:pPr>
        <w:widowControl w:val="0"/>
        <w:numPr>
          <w:ilvl w:val="0"/>
          <w:numId w:val="22"/>
        </w:numPr>
        <w:autoSpaceDE w:val="0"/>
        <w:autoSpaceDN w:val="0"/>
        <w:spacing w:after="40"/>
        <w:jc w:val="both"/>
        <w:rPr>
          <w:rFonts w:eastAsia="Cambria Math" w:cs="Cambria Math"/>
        </w:rPr>
      </w:pPr>
      <w:r w:rsidRPr="0073667F">
        <w:rPr>
          <w:rFonts w:eastAsia="Cambria Math" w:cs="Cambria Math"/>
        </w:rPr>
        <w:t>Il titolare è autonomo e risponde dei trattamenti che gestisce sotto la propria responsabilità e rispetto ai quali ha un potere di controllo sulle strutture organizzative e sulle attrezzature, anche informatiche, di cui si avvale nel trattamento stesso. Il titolare provvede a fornire agli interessati l’informativa sul trattamento dei dati personali per quanto concerne i propri trattamenti, al seguente link https://www.polito.it/privacy.</w:t>
      </w:r>
    </w:p>
    <w:p w14:paraId="1AF3A526" w14:textId="77777777" w:rsidR="00E82A95" w:rsidRPr="00CA6788" w:rsidRDefault="00E82A95" w:rsidP="00E82A95">
      <w:pPr>
        <w:keepNext/>
        <w:keepLines/>
        <w:spacing w:before="120" w:after="120"/>
        <w:jc w:val="center"/>
        <w:outlineLvl w:val="1"/>
        <w:rPr>
          <w:rFonts w:eastAsia="MS Gothic" w:cs="Times New Roman"/>
          <w:b/>
          <w:bCs/>
        </w:rPr>
      </w:pPr>
      <w:bookmarkStart w:id="22" w:name="_Toc128332243"/>
      <w:r w:rsidRPr="00CA6788">
        <w:rPr>
          <w:rFonts w:eastAsia="MS Gothic" w:cs="Times New Roman"/>
          <w:b/>
          <w:bCs/>
        </w:rPr>
        <w:t>Articolo 1</w:t>
      </w:r>
      <w:r>
        <w:rPr>
          <w:rFonts w:eastAsia="MS Gothic" w:cs="Times New Roman"/>
          <w:b/>
          <w:bCs/>
        </w:rPr>
        <w:t>6</w:t>
      </w:r>
      <w:r w:rsidRPr="00CA6788">
        <w:rPr>
          <w:rFonts w:eastAsia="MS Gothic" w:cs="Times New Roman"/>
          <w:b/>
          <w:bCs/>
        </w:rPr>
        <w:br/>
        <w:t xml:space="preserve"> (Risoluzione di controversie)</w:t>
      </w:r>
      <w:bookmarkEnd w:id="22"/>
    </w:p>
    <w:p w14:paraId="10135130" w14:textId="77777777" w:rsidR="00E82A95" w:rsidRPr="00CA6788" w:rsidRDefault="00E82A95" w:rsidP="00E82A95">
      <w:pPr>
        <w:widowControl w:val="0"/>
        <w:numPr>
          <w:ilvl w:val="0"/>
          <w:numId w:val="23"/>
        </w:numPr>
        <w:autoSpaceDE w:val="0"/>
        <w:autoSpaceDN w:val="0"/>
        <w:spacing w:after="40"/>
        <w:jc w:val="both"/>
        <w:rPr>
          <w:rFonts w:eastAsia="Cambria Math" w:cs="Cambria Math"/>
        </w:rPr>
      </w:pPr>
      <w:r w:rsidRPr="00CA6788">
        <w:rPr>
          <w:rFonts w:eastAsia="Cambria Math" w:cs="Cambria Math"/>
        </w:rPr>
        <w:t xml:space="preserve">Il presente </w:t>
      </w:r>
      <w:r>
        <w:rPr>
          <w:rFonts w:eastAsia="Cambria Math" w:cs="Cambria Math"/>
        </w:rPr>
        <w:t>Accordo</w:t>
      </w:r>
      <w:r w:rsidRPr="00CA6788">
        <w:rPr>
          <w:rFonts w:eastAsia="Cambria Math" w:cs="Cambria Math"/>
        </w:rPr>
        <w:t xml:space="preserve"> è regolato dalla legge italiana. Qualsiasi controversia, in merito all’interpretazione, esecuzione, validità o efficacia della presente Convenzione, è di competenza esclusiva del Foro di</w:t>
      </w:r>
      <w:r>
        <w:rPr>
          <w:rFonts w:eastAsia="Cambria Math" w:cs="Cambria Math"/>
        </w:rPr>
        <w:t xml:space="preserve"> Torino.</w:t>
      </w:r>
    </w:p>
    <w:p w14:paraId="501E629F" w14:textId="77777777" w:rsidR="00E82A95" w:rsidRPr="00CA6788" w:rsidRDefault="00E82A95" w:rsidP="00E82A95"/>
    <w:p w14:paraId="38BA52D7" w14:textId="77777777" w:rsidR="00E82A95" w:rsidRPr="00CA6788" w:rsidRDefault="00E82A95" w:rsidP="00E82A95">
      <w:pPr>
        <w:keepNext/>
        <w:keepLines/>
        <w:spacing w:before="120" w:after="120"/>
        <w:jc w:val="center"/>
        <w:outlineLvl w:val="1"/>
        <w:rPr>
          <w:rFonts w:eastAsia="MS Gothic" w:cs="Times New Roman"/>
          <w:b/>
          <w:bCs/>
        </w:rPr>
      </w:pPr>
      <w:bookmarkStart w:id="23" w:name="_Toc128332244"/>
      <w:r w:rsidRPr="00CA6788">
        <w:rPr>
          <w:rFonts w:eastAsia="MS Gothic" w:cs="Times New Roman"/>
          <w:b/>
          <w:bCs/>
        </w:rPr>
        <w:t>Articolo 1</w:t>
      </w:r>
      <w:r>
        <w:rPr>
          <w:rFonts w:eastAsia="MS Gothic" w:cs="Times New Roman"/>
          <w:b/>
          <w:bCs/>
        </w:rPr>
        <w:t>7</w:t>
      </w:r>
      <w:r w:rsidRPr="00CA6788">
        <w:rPr>
          <w:rFonts w:eastAsia="MS Gothic" w:cs="Times New Roman"/>
          <w:b/>
          <w:bCs/>
        </w:rPr>
        <w:br/>
        <w:t>(Risoluzione per inadempimento)</w:t>
      </w:r>
      <w:bookmarkEnd w:id="23"/>
    </w:p>
    <w:p w14:paraId="5F08DD37" w14:textId="77777777" w:rsidR="00E82A95" w:rsidRPr="00CA6788" w:rsidRDefault="00E82A95" w:rsidP="00E82A95">
      <w:pPr>
        <w:widowControl w:val="0"/>
        <w:numPr>
          <w:ilvl w:val="0"/>
          <w:numId w:val="24"/>
        </w:numPr>
        <w:autoSpaceDE w:val="0"/>
        <w:autoSpaceDN w:val="0"/>
        <w:spacing w:after="40"/>
        <w:jc w:val="both"/>
        <w:rPr>
          <w:rFonts w:eastAsia="Cambria Math" w:cs="Cambria Math"/>
        </w:rPr>
      </w:pPr>
      <w:r w:rsidRPr="00CA6788">
        <w:rPr>
          <w:rFonts w:eastAsia="Cambria Math" w:cs="Cambria Math"/>
        </w:rPr>
        <w:t xml:space="preserve">L’Ateneo potrà avvalersi della facoltà di risolvere il presente </w:t>
      </w:r>
      <w:r>
        <w:rPr>
          <w:rFonts w:eastAsia="Cambria Math" w:cs="Cambria Math"/>
        </w:rPr>
        <w:t>Accordo</w:t>
      </w:r>
      <w:r w:rsidRPr="00CA6788">
        <w:rPr>
          <w:rFonts w:eastAsia="Cambria Math" w:cs="Cambria Math"/>
        </w:rPr>
        <w:t xml:space="preserve"> qualora il Beneficiario non rispetti gli obblighi imposti a suo carico e, comunque, pregiudichi l’assolvimento da parte della stessa Amministrazione responsabile/Ufficio degli obblighi imposti dalla normativa comunitaria.</w:t>
      </w:r>
    </w:p>
    <w:p w14:paraId="721B8262" w14:textId="77777777" w:rsidR="00E82A95" w:rsidRPr="00CA6788" w:rsidRDefault="00E82A95" w:rsidP="00E82A95"/>
    <w:p w14:paraId="2465F006" w14:textId="77777777" w:rsidR="00E82A95" w:rsidRPr="00CA6788" w:rsidRDefault="00E82A95" w:rsidP="00E82A95">
      <w:pPr>
        <w:keepNext/>
        <w:keepLines/>
        <w:spacing w:before="120" w:after="120"/>
        <w:jc w:val="center"/>
        <w:outlineLvl w:val="1"/>
        <w:rPr>
          <w:rFonts w:eastAsia="MS Gothic" w:cs="Times New Roman"/>
          <w:b/>
          <w:bCs/>
        </w:rPr>
      </w:pPr>
      <w:bookmarkStart w:id="24" w:name="_Toc128332245"/>
      <w:r w:rsidRPr="00CA6788">
        <w:rPr>
          <w:rFonts w:eastAsia="MS Gothic" w:cs="Times New Roman"/>
          <w:b/>
          <w:bCs/>
        </w:rPr>
        <w:t>Articolo 1</w:t>
      </w:r>
      <w:r>
        <w:rPr>
          <w:rFonts w:eastAsia="MS Gothic" w:cs="Times New Roman"/>
          <w:b/>
          <w:bCs/>
        </w:rPr>
        <w:t>8</w:t>
      </w:r>
      <w:r w:rsidRPr="00CA6788">
        <w:rPr>
          <w:rFonts w:eastAsia="MS Gothic" w:cs="Times New Roman"/>
          <w:b/>
          <w:bCs/>
        </w:rPr>
        <w:br/>
        <w:t xml:space="preserve"> (Comunicazioni e scambio di informazioni)</w:t>
      </w:r>
      <w:bookmarkEnd w:id="24"/>
    </w:p>
    <w:p w14:paraId="75B5EAEC" w14:textId="77777777" w:rsidR="00E82A95" w:rsidRPr="00CA6788" w:rsidRDefault="00E82A95" w:rsidP="00E82A95">
      <w:pPr>
        <w:widowControl w:val="0"/>
        <w:numPr>
          <w:ilvl w:val="0"/>
          <w:numId w:val="25"/>
        </w:numPr>
        <w:autoSpaceDE w:val="0"/>
        <w:autoSpaceDN w:val="0"/>
        <w:adjustRightInd w:val="0"/>
        <w:contextualSpacing/>
        <w:jc w:val="both"/>
        <w:rPr>
          <w:rFonts w:eastAsia="Cambria Math" w:cs="Cambria Math"/>
        </w:rPr>
      </w:pPr>
      <w:r w:rsidRPr="00CA6788">
        <w:rPr>
          <w:rFonts w:eastAsia="Cambria Math" w:cs="Cambria Math"/>
        </w:rPr>
        <w:t>Ai fini della digitalizzazione dell’intero ciclo di vita del progetto, tutte le comunicazioni con l’Ateneo devono avvenire per</w:t>
      </w:r>
      <w:r>
        <w:rPr>
          <w:rFonts w:eastAsia="Cambria Math" w:cs="Cambria Math"/>
        </w:rPr>
        <w:t xml:space="preserve"> </w:t>
      </w:r>
      <w:r w:rsidRPr="00CA6788">
        <w:rPr>
          <w:rFonts w:eastAsia="Cambria Math" w:cs="Cambria Math"/>
        </w:rPr>
        <w:t>posta elettronica certificata, ai sensi del d.lgs. n. 82/2005.</w:t>
      </w:r>
    </w:p>
    <w:p w14:paraId="5F024A48" w14:textId="77777777" w:rsidR="00E82A95" w:rsidRDefault="00E82A95" w:rsidP="00E82A95">
      <w:pPr>
        <w:widowControl w:val="0"/>
        <w:autoSpaceDE w:val="0"/>
        <w:autoSpaceDN w:val="0"/>
        <w:adjustRightInd w:val="0"/>
        <w:ind w:left="360"/>
        <w:contextualSpacing/>
        <w:rPr>
          <w:rFonts w:eastAsia="Cambria Math" w:cs="Cambria Math"/>
        </w:rPr>
      </w:pPr>
    </w:p>
    <w:p w14:paraId="75E89162" w14:textId="77777777" w:rsidR="00E82A95" w:rsidRDefault="00E82A95" w:rsidP="00E82A95">
      <w:pPr>
        <w:widowControl w:val="0"/>
        <w:autoSpaceDE w:val="0"/>
        <w:autoSpaceDN w:val="0"/>
        <w:adjustRightInd w:val="0"/>
        <w:ind w:left="360"/>
        <w:contextualSpacing/>
        <w:rPr>
          <w:rFonts w:eastAsia="Cambria Math" w:cs="Cambria Math"/>
        </w:rPr>
      </w:pPr>
    </w:p>
    <w:p w14:paraId="761E45A6" w14:textId="77777777" w:rsidR="00E82A95" w:rsidRPr="00CF7F67" w:rsidRDefault="00E82A95" w:rsidP="00E82A95">
      <w:pPr>
        <w:keepNext/>
        <w:keepLines/>
        <w:spacing w:before="120" w:after="120"/>
        <w:jc w:val="center"/>
        <w:outlineLvl w:val="1"/>
        <w:rPr>
          <w:rFonts w:eastAsia="MS Gothic" w:cs="Times New Roman"/>
          <w:b/>
          <w:bCs/>
        </w:rPr>
      </w:pPr>
      <w:r w:rsidRPr="00CA6788">
        <w:rPr>
          <w:rFonts w:eastAsia="MS Gothic" w:cs="Times New Roman"/>
          <w:b/>
          <w:bCs/>
        </w:rPr>
        <w:t>Articolo 1</w:t>
      </w:r>
      <w:r>
        <w:rPr>
          <w:rFonts w:eastAsia="MS Gothic" w:cs="Times New Roman"/>
          <w:b/>
          <w:bCs/>
        </w:rPr>
        <w:t>9</w:t>
      </w:r>
      <w:r w:rsidRPr="00CA6788">
        <w:rPr>
          <w:rFonts w:eastAsia="MS Gothic" w:cs="Times New Roman"/>
          <w:b/>
          <w:bCs/>
        </w:rPr>
        <w:br/>
        <w:t xml:space="preserve"> (</w:t>
      </w:r>
      <w:r>
        <w:rPr>
          <w:rFonts w:eastAsia="MS Gothic" w:cs="Times New Roman"/>
          <w:b/>
          <w:bCs/>
        </w:rPr>
        <w:t>Riservatezza</w:t>
      </w:r>
      <w:r w:rsidRPr="00CA6788">
        <w:rPr>
          <w:rFonts w:eastAsia="MS Gothic" w:cs="Times New Roman"/>
          <w:b/>
          <w:bCs/>
        </w:rPr>
        <w:t>)</w:t>
      </w:r>
    </w:p>
    <w:p w14:paraId="0262E4A0" w14:textId="77777777" w:rsidR="00E82A95" w:rsidRPr="00E07D1A" w:rsidRDefault="00E82A95" w:rsidP="00E82A95">
      <w:pPr>
        <w:widowControl w:val="0"/>
        <w:numPr>
          <w:ilvl w:val="0"/>
          <w:numId w:val="42"/>
        </w:numPr>
        <w:autoSpaceDE w:val="0"/>
        <w:autoSpaceDN w:val="0"/>
        <w:adjustRightInd w:val="0"/>
        <w:contextualSpacing/>
        <w:jc w:val="both"/>
        <w:rPr>
          <w:rFonts w:eastAsia="Cambria Math" w:cs="Cambria Math"/>
        </w:rPr>
      </w:pPr>
      <w:r w:rsidRPr="00E07D1A">
        <w:rPr>
          <w:rFonts w:eastAsia="Cambria Math" w:cs="Cambria Math"/>
        </w:rPr>
        <w:t xml:space="preserve">Con la sottoscrizione del presente accordo, le Parti si impegnano espressamente, per sé e per i propri dipendenti e/o collaboratori (con ciò promettendo anche il fatto del terzo ai sensi e per gli effetti dell’art. 1381 cod. civ.): </w:t>
      </w:r>
    </w:p>
    <w:p w14:paraId="26E97038"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(a) a non divulgare le Informazioni Riservate e a non renderle in alcun modo accessibili a Soggetti Terzi;</w:t>
      </w:r>
    </w:p>
    <w:p w14:paraId="6482E09F"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 xml:space="preserve">(b) ad impiegare ogni mezzo idoneo, e a porre in essere ogni e qualsiasi atto o attività ragionevolmente necessari, al fine di garantire che le Informazioni Riservate non siano liberamente </w:t>
      </w:r>
      <w:r w:rsidRPr="00E07D1A">
        <w:rPr>
          <w:rFonts w:eastAsia="Cambria Math" w:cs="Cambria Math"/>
        </w:rPr>
        <w:lastRenderedPageBreak/>
        <w:t>accessibili a Soggetti Terzi;</w:t>
      </w:r>
    </w:p>
    <w:p w14:paraId="0BF02129"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(c) a non utilizzare in alcun modo le Informazioni Riservate per finalità diverse e ulteriori rispetto a quelle connesse con l’esecuzione del presente accordo;</w:t>
      </w:r>
    </w:p>
    <w:p w14:paraId="1634DCDE"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0509E241"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7399487"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2703F2BC" w14:textId="77777777" w:rsidR="00E82A95" w:rsidRDefault="00E82A95" w:rsidP="00E82A95">
      <w:pPr>
        <w:widowControl w:val="0"/>
        <w:autoSpaceDE w:val="0"/>
        <w:autoSpaceDN w:val="0"/>
        <w:adjustRightInd w:val="0"/>
        <w:ind w:left="360"/>
        <w:contextualSpacing/>
        <w:rPr>
          <w:rFonts w:eastAsia="Cambria Math" w:cs="Cambria Math"/>
        </w:rPr>
      </w:pPr>
    </w:p>
    <w:p w14:paraId="5D83DB28"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Sono fatte salve, rispetto a quanto disposto nel paragrafo precedente:</w:t>
      </w:r>
    </w:p>
    <w:p w14:paraId="267B649A"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(a) le informazioni, i dati e le conoscenze comunicati da una Parte all’altra che siano espressamente destinati dalle Parti alla pubblicazione o comunque alla diffusione tra il pubblico;</w:t>
      </w:r>
    </w:p>
    <w:p w14:paraId="66CF1DF7"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(b) le informazioni, i dati e le conoscenze comunicati da una Parte all’altra che siano già di pubblico dominio o siano comunque già liberamente accessibili da parte di Soggetti Terzi;</w:t>
      </w:r>
    </w:p>
    <w:p w14:paraId="32BD8B83"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2C9DE0F4"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3FCBCB9B"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084EC06B"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(f) le informazioni che una Parte possa dimostrare essere in suo legittimo possesso indipendentemente dal rapporto di collaborazione;</w:t>
      </w:r>
    </w:p>
    <w:p w14:paraId="50388ACF"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2431FB0C" w14:textId="77777777" w:rsidR="00E82A95" w:rsidRDefault="00E82A95" w:rsidP="00E82A95">
      <w:pPr>
        <w:widowControl w:val="0"/>
        <w:autoSpaceDE w:val="0"/>
        <w:autoSpaceDN w:val="0"/>
        <w:adjustRightInd w:val="0"/>
        <w:ind w:left="360"/>
        <w:contextualSpacing/>
        <w:rPr>
          <w:rFonts w:eastAsia="Cambria Math" w:cs="Cambria Math"/>
        </w:rPr>
      </w:pPr>
    </w:p>
    <w:p w14:paraId="2C78B8A7" w14:textId="77777777" w:rsidR="00E82A95" w:rsidRPr="00E07D1A"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 xml:space="preserve">Ai fini dell’applicazione del presente articolo, per Soggetti Terzi devono intendersi tutti i soggetti diversi dalle Parti che non siano rappresentanti, dipendenti, collaboratori o consulenti delle Parti </w:t>
      </w:r>
      <w:r w:rsidRPr="00E07D1A">
        <w:rPr>
          <w:rFonts w:eastAsia="Cambria Math" w:cs="Cambria Math"/>
        </w:rPr>
        <w:lastRenderedPageBreak/>
        <w:t>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2E50A879" w14:textId="77777777" w:rsidR="00E82A95" w:rsidRDefault="00E82A95" w:rsidP="00E82A95">
      <w:pPr>
        <w:widowControl w:val="0"/>
        <w:autoSpaceDE w:val="0"/>
        <w:autoSpaceDN w:val="0"/>
        <w:adjustRightInd w:val="0"/>
        <w:ind w:left="360"/>
        <w:contextualSpacing/>
        <w:rPr>
          <w:rFonts w:eastAsia="Cambria Math" w:cs="Cambria Math"/>
        </w:rPr>
      </w:pPr>
    </w:p>
    <w:p w14:paraId="675C0092" w14:textId="77777777" w:rsidR="00E82A95" w:rsidRDefault="00E82A95" w:rsidP="00E82A95">
      <w:pPr>
        <w:widowControl w:val="0"/>
        <w:autoSpaceDE w:val="0"/>
        <w:autoSpaceDN w:val="0"/>
        <w:adjustRightInd w:val="0"/>
        <w:ind w:left="360"/>
        <w:contextualSpacing/>
        <w:rPr>
          <w:rFonts w:eastAsia="Cambria Math" w:cs="Cambria Math"/>
        </w:rPr>
      </w:pPr>
      <w:r w:rsidRPr="00E07D1A">
        <w:rPr>
          <w:rFonts w:eastAsia="Cambria Math" w:cs="Cambria Math"/>
        </w:rPr>
        <w:t>Il presente articolo rimarrà in vigore tra le Parti anche dopo la conclusione del progetto e per un termine pari a 5 anni o, comunque, maggior termine, se richiesto dal MUR</w:t>
      </w:r>
    </w:p>
    <w:p w14:paraId="4F8EE057" w14:textId="77777777" w:rsidR="00E82A95" w:rsidRDefault="00E82A95" w:rsidP="00E82A95">
      <w:pPr>
        <w:widowControl w:val="0"/>
        <w:autoSpaceDE w:val="0"/>
        <w:autoSpaceDN w:val="0"/>
        <w:adjustRightInd w:val="0"/>
        <w:ind w:left="360"/>
        <w:contextualSpacing/>
        <w:rPr>
          <w:rFonts w:eastAsia="Cambria Math" w:cs="Cambria Math"/>
        </w:rPr>
      </w:pPr>
    </w:p>
    <w:p w14:paraId="37415ABF" w14:textId="77777777" w:rsidR="00E82A95" w:rsidRDefault="00E82A95" w:rsidP="00E82A95">
      <w:pPr>
        <w:widowControl w:val="0"/>
        <w:autoSpaceDE w:val="0"/>
        <w:autoSpaceDN w:val="0"/>
        <w:adjustRightInd w:val="0"/>
        <w:ind w:left="360"/>
        <w:contextualSpacing/>
        <w:jc w:val="center"/>
        <w:rPr>
          <w:rFonts w:eastAsia="MS Gothic" w:cs="Times New Roman"/>
          <w:b/>
          <w:bCs/>
        </w:rPr>
      </w:pPr>
      <w:bookmarkStart w:id="25" w:name="_Toc128332246"/>
      <w:bookmarkEnd w:id="13"/>
      <w:bookmarkEnd w:id="14"/>
      <w:r w:rsidRPr="008D5D78">
        <w:rPr>
          <w:rFonts w:eastAsia="MS Gothic" w:cs="Times New Roman"/>
          <w:b/>
          <w:bCs/>
        </w:rPr>
        <w:t>Art</w:t>
      </w:r>
      <w:r>
        <w:rPr>
          <w:rFonts w:eastAsia="MS Gothic" w:cs="Times New Roman"/>
          <w:b/>
          <w:bCs/>
        </w:rPr>
        <w:t>icolo</w:t>
      </w:r>
      <w:r w:rsidRPr="008D5D78">
        <w:rPr>
          <w:rFonts w:eastAsia="MS Gothic" w:cs="Times New Roman"/>
          <w:b/>
          <w:bCs/>
        </w:rPr>
        <w:t xml:space="preserve"> </w:t>
      </w:r>
      <w:r>
        <w:rPr>
          <w:rFonts w:eastAsia="MS Gothic" w:cs="Times New Roman"/>
          <w:b/>
          <w:bCs/>
        </w:rPr>
        <w:t>20</w:t>
      </w:r>
      <w:r w:rsidRPr="008D5D78">
        <w:rPr>
          <w:rFonts w:eastAsia="MS Gothic" w:cs="Times New Roman"/>
          <w:b/>
          <w:bCs/>
        </w:rPr>
        <w:t xml:space="preserve"> </w:t>
      </w:r>
    </w:p>
    <w:p w14:paraId="614335DD" w14:textId="0D8638A3" w:rsidR="00E82A95" w:rsidRPr="008D5D78" w:rsidRDefault="00E82A95" w:rsidP="00E82A95">
      <w:pPr>
        <w:widowControl w:val="0"/>
        <w:autoSpaceDE w:val="0"/>
        <w:autoSpaceDN w:val="0"/>
        <w:adjustRightInd w:val="0"/>
        <w:ind w:left="360"/>
        <w:contextualSpacing/>
        <w:jc w:val="center"/>
        <w:rPr>
          <w:rFonts w:eastAsia="MS Gothic" w:cs="Times New Roman"/>
          <w:b/>
          <w:bCs/>
        </w:rPr>
      </w:pPr>
      <w:r w:rsidRPr="008D5D78">
        <w:rPr>
          <w:rFonts w:eastAsia="MS Gothic" w:cs="Times New Roman"/>
          <w:b/>
          <w:bCs/>
        </w:rPr>
        <w:t>(Stipula del</w:t>
      </w:r>
      <w:r w:rsidR="001B00F5">
        <w:rPr>
          <w:rFonts w:eastAsia="MS Gothic" w:cs="Times New Roman"/>
          <w:b/>
          <w:bCs/>
        </w:rPr>
        <w:t>l’</w:t>
      </w:r>
      <w:r>
        <w:rPr>
          <w:rFonts w:eastAsia="MS Gothic" w:cs="Times New Roman"/>
          <w:b/>
          <w:bCs/>
        </w:rPr>
        <w:t>accordo</w:t>
      </w:r>
      <w:r w:rsidRPr="008D5D78">
        <w:rPr>
          <w:rFonts w:eastAsia="MS Gothic" w:cs="Times New Roman"/>
          <w:b/>
          <w:bCs/>
        </w:rPr>
        <w:t xml:space="preserve"> e trattamento fiscale)</w:t>
      </w:r>
    </w:p>
    <w:p w14:paraId="6A764F60" w14:textId="77777777" w:rsidR="00E82A95" w:rsidRPr="00E32F8E" w:rsidRDefault="00E82A95" w:rsidP="00E82A95">
      <w:pPr>
        <w:widowControl w:val="0"/>
        <w:autoSpaceDE w:val="0"/>
        <w:autoSpaceDN w:val="0"/>
        <w:adjustRightInd w:val="0"/>
        <w:ind w:left="360"/>
        <w:contextualSpacing/>
        <w:rPr>
          <w:rFonts w:eastAsia="Cambria Math" w:cs="Cambria Math"/>
        </w:rPr>
      </w:pPr>
      <w:bookmarkStart w:id="26" w:name="_Hlk152757566"/>
    </w:p>
    <w:p w14:paraId="57D00BE3" w14:textId="77777777" w:rsidR="00E82A95" w:rsidRPr="008D5D78" w:rsidRDefault="00E82A95" w:rsidP="00E82A95">
      <w:pPr>
        <w:widowControl w:val="0"/>
        <w:numPr>
          <w:ilvl w:val="0"/>
          <w:numId w:val="42"/>
        </w:numPr>
        <w:autoSpaceDE w:val="0"/>
        <w:autoSpaceDN w:val="0"/>
        <w:adjustRightInd w:val="0"/>
        <w:contextualSpacing/>
        <w:jc w:val="both"/>
        <w:rPr>
          <w:rFonts w:eastAsia="Cambria Math" w:cs="Cambria Math"/>
        </w:rPr>
      </w:pPr>
      <w:r w:rsidRPr="008D5D78">
        <w:rPr>
          <w:rFonts w:eastAsia="Cambria Math" w:cs="Cambria Math"/>
        </w:rPr>
        <w:t xml:space="preserve">Il presente </w:t>
      </w:r>
      <w:r>
        <w:rPr>
          <w:rFonts w:eastAsia="Cambria Math" w:cs="Cambria Math"/>
        </w:rPr>
        <w:t xml:space="preserve">atto </w:t>
      </w:r>
      <w:r w:rsidRPr="002D1D04">
        <w:rPr>
          <w:rFonts w:eastAsia="Cambria Math" w:cs="Cambria Math"/>
        </w:rPr>
        <w:t>di disciplina della gestione ed erogazione del finanziamento a valere sui fondi PNRR</w:t>
      </w:r>
      <w:r>
        <w:rPr>
          <w:rFonts w:eastAsia="Cambria Math" w:cs="Cambria Math"/>
        </w:rPr>
        <w:t>,</w:t>
      </w:r>
      <w:r w:rsidRPr="002D1D04">
        <w:rPr>
          <w:rFonts w:eastAsia="Cambria Math" w:cs="Cambria Math"/>
        </w:rPr>
        <w:t xml:space="preserve"> </w:t>
      </w:r>
      <w:r w:rsidRPr="008D5D78">
        <w:rPr>
          <w:rFonts w:eastAsia="Cambria Math" w:cs="Cambria Math"/>
        </w:rPr>
        <w:t>è sottoscritto digitalmente dalle Parti, ai sensi dell’articolo 24 del d.lgs. 82/2005</w:t>
      </w:r>
      <w:r>
        <w:rPr>
          <w:rFonts w:eastAsia="Cambria Math" w:cs="Cambria Math"/>
        </w:rPr>
        <w:t xml:space="preserve"> (CAD)</w:t>
      </w:r>
      <w:r w:rsidRPr="008D5D78">
        <w:rPr>
          <w:rFonts w:eastAsia="Cambria Math" w:cs="Cambria Math"/>
        </w:rPr>
        <w:t>.</w:t>
      </w:r>
    </w:p>
    <w:p w14:paraId="6364E086" w14:textId="77777777" w:rsidR="00E82A95" w:rsidRDefault="00E82A95" w:rsidP="00E82A95">
      <w:pPr>
        <w:widowControl w:val="0"/>
        <w:numPr>
          <w:ilvl w:val="0"/>
          <w:numId w:val="42"/>
        </w:numPr>
        <w:autoSpaceDE w:val="0"/>
        <w:autoSpaceDN w:val="0"/>
        <w:adjustRightInd w:val="0"/>
        <w:contextualSpacing/>
        <w:jc w:val="both"/>
        <w:rPr>
          <w:rFonts w:eastAsia="Cambria Math" w:cs="Cambria Math"/>
        </w:rPr>
      </w:pPr>
      <w:r w:rsidRPr="008D5D78">
        <w:rPr>
          <w:rFonts w:eastAsia="Cambria Math" w:cs="Cambria Math"/>
        </w:rPr>
        <w:t xml:space="preserve">Il presente </w:t>
      </w:r>
      <w:r>
        <w:rPr>
          <w:rFonts w:eastAsia="Cambria Math" w:cs="Cambria Math"/>
        </w:rPr>
        <w:t>atto</w:t>
      </w:r>
      <w:r w:rsidRPr="008D5D78">
        <w:rPr>
          <w:rFonts w:eastAsia="Cambria Math" w:cs="Cambria Math"/>
        </w:rPr>
        <w:t xml:space="preserve"> è soggetto al pagamento dell’imposta di bollo </w:t>
      </w:r>
      <w:r>
        <w:rPr>
          <w:rFonts w:eastAsia="Cambria Math" w:cs="Cambria Math"/>
        </w:rPr>
        <w:t xml:space="preserve">fino dall’origine </w:t>
      </w:r>
      <w:r w:rsidRPr="008D5D78">
        <w:rPr>
          <w:rFonts w:eastAsia="Cambria Math" w:cs="Cambria Math"/>
        </w:rPr>
        <w:t xml:space="preserve">ai sensi </w:t>
      </w:r>
      <w:r>
        <w:rPr>
          <w:rFonts w:eastAsia="Cambria Math" w:cs="Cambria Math"/>
        </w:rPr>
        <w:t>dell’articolo 2 della tariffa parte prima allegata a</w:t>
      </w:r>
      <w:r w:rsidRPr="008D5D78">
        <w:rPr>
          <w:rFonts w:eastAsia="Cambria Math" w:cs="Cambria Math"/>
        </w:rPr>
        <w:t>l D.P.R. n. 642 del 26/10/1972. L’imposta verrà assolta virtualmente dal Politecnico di Torino con la propria autorizzazione n. 5 del 2012, protocollo n. 167908/2012, rilasciata dall’Agenzia delle entrate – Direzione Provinciale di Torino, con effetto dal 1° gennaio 2013.</w:t>
      </w:r>
      <w:r>
        <w:rPr>
          <w:rFonts w:eastAsia="Cambria Math" w:cs="Cambria Math"/>
        </w:rPr>
        <w:t xml:space="preserve"> </w:t>
      </w:r>
      <w:r w:rsidRPr="002D1D04">
        <w:rPr>
          <w:rFonts w:eastAsia="Cambria Math" w:cs="Cambria Math"/>
        </w:rPr>
        <w:t xml:space="preserve">Il </w:t>
      </w:r>
      <w:r>
        <w:rPr>
          <w:rFonts w:eastAsia="Cambria Math" w:cs="Cambria Math"/>
        </w:rPr>
        <w:t>B</w:t>
      </w:r>
      <w:r w:rsidRPr="002D1D04">
        <w:rPr>
          <w:rFonts w:eastAsia="Cambria Math" w:cs="Cambria Math"/>
        </w:rPr>
        <w:t xml:space="preserve">eneficiario è tenuto al rimborso dell’onere relativo all’imposta di bollo all’Ateneo a semplice richiesta mediante emissione dell’avviso </w:t>
      </w:r>
      <w:proofErr w:type="spellStart"/>
      <w:r w:rsidRPr="002D1D04">
        <w:rPr>
          <w:rFonts w:eastAsia="Cambria Math" w:cs="Cambria Math"/>
        </w:rPr>
        <w:t>PagoPA</w:t>
      </w:r>
      <w:proofErr w:type="spellEnd"/>
      <w:r w:rsidRPr="002D1D04">
        <w:rPr>
          <w:rFonts w:eastAsia="Cambria Math" w:cs="Cambria Math"/>
        </w:rPr>
        <w:t xml:space="preserve"> relativo.</w:t>
      </w:r>
    </w:p>
    <w:p w14:paraId="30066573" w14:textId="77777777" w:rsidR="00E82A95" w:rsidRDefault="00E82A95" w:rsidP="00E82A95">
      <w:pPr>
        <w:widowControl w:val="0"/>
        <w:numPr>
          <w:ilvl w:val="0"/>
          <w:numId w:val="42"/>
        </w:numPr>
        <w:autoSpaceDE w:val="0"/>
        <w:autoSpaceDN w:val="0"/>
        <w:adjustRightInd w:val="0"/>
        <w:contextualSpacing/>
        <w:jc w:val="both"/>
        <w:rPr>
          <w:rFonts w:eastAsia="Cambria Math" w:cs="Cambria Math"/>
        </w:rPr>
      </w:pPr>
      <w:r w:rsidRPr="00E32F8E">
        <w:rPr>
          <w:rFonts w:eastAsia="Cambria Math" w:cs="Cambria Math"/>
        </w:rPr>
        <w:t xml:space="preserve">Il presente </w:t>
      </w:r>
      <w:r>
        <w:rPr>
          <w:rFonts w:eastAsia="Cambria Math" w:cs="Cambria Math"/>
        </w:rPr>
        <w:t>atto</w:t>
      </w:r>
      <w:r w:rsidRPr="00E32F8E">
        <w:rPr>
          <w:rFonts w:eastAsia="Cambria Math" w:cs="Cambria Math"/>
        </w:rPr>
        <w:t xml:space="preserve"> è soggetto a registrazione in caso d’uso, ai sensi del</w:t>
      </w:r>
      <w:r>
        <w:rPr>
          <w:rFonts w:eastAsia="Cambria Math" w:cs="Cambria Math"/>
        </w:rPr>
        <w:t>l’articolo</w:t>
      </w:r>
      <w:r w:rsidRPr="00E32F8E">
        <w:rPr>
          <w:rFonts w:eastAsia="Cambria Math" w:cs="Cambria Math"/>
        </w:rPr>
        <w:t xml:space="preserve"> </w:t>
      </w:r>
      <w:r>
        <w:rPr>
          <w:rFonts w:eastAsia="Cambria Math" w:cs="Cambria Math"/>
        </w:rPr>
        <w:t xml:space="preserve">4 della tariffa parte seconda allegata al </w:t>
      </w:r>
      <w:r w:rsidRPr="00E32F8E">
        <w:rPr>
          <w:rFonts w:eastAsia="Cambria Math" w:cs="Cambria Math"/>
        </w:rPr>
        <w:t>D.P.R. n. 131 del 26/4/1986. Le spese di registrazione s</w:t>
      </w:r>
      <w:r>
        <w:rPr>
          <w:rFonts w:eastAsia="Cambria Math" w:cs="Cambria Math"/>
        </w:rPr>
        <w:t>aran</w:t>
      </w:r>
      <w:r w:rsidRPr="00E32F8E">
        <w:rPr>
          <w:rFonts w:eastAsia="Cambria Math" w:cs="Cambria Math"/>
        </w:rPr>
        <w:t>no a carico della parte che ne chiede la registrazione.</w:t>
      </w:r>
      <w:bookmarkEnd w:id="26"/>
    </w:p>
    <w:p w14:paraId="006EAE6B" w14:textId="77777777" w:rsidR="00E82A95" w:rsidRDefault="00E82A95" w:rsidP="00E82A95">
      <w:pPr>
        <w:widowControl w:val="0"/>
        <w:autoSpaceDE w:val="0"/>
        <w:autoSpaceDN w:val="0"/>
        <w:adjustRightInd w:val="0"/>
        <w:ind w:left="360"/>
        <w:contextualSpacing/>
        <w:jc w:val="center"/>
        <w:rPr>
          <w:rFonts w:eastAsia="Cambria Math" w:cs="Cambria Math"/>
        </w:rPr>
      </w:pPr>
    </w:p>
    <w:p w14:paraId="3125F6D8" w14:textId="77777777" w:rsidR="00E82A95"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 xml:space="preserve">Articolo </w:t>
      </w:r>
      <w:r>
        <w:rPr>
          <w:rFonts w:eastAsia="MS Gothic" w:cs="Times New Roman"/>
          <w:b/>
          <w:bCs/>
        </w:rPr>
        <w:t>21</w:t>
      </w:r>
    </w:p>
    <w:p w14:paraId="187B8A40" w14:textId="77777777" w:rsidR="00E82A95" w:rsidRPr="00E07D1A"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w:t>
      </w:r>
      <w:proofErr w:type="spellStart"/>
      <w:r w:rsidRPr="00E07D1A">
        <w:rPr>
          <w:rFonts w:eastAsia="MS Gothic" w:cs="Times New Roman"/>
          <w:b/>
          <w:bCs/>
        </w:rPr>
        <w:t>D.Lgs.</w:t>
      </w:r>
      <w:proofErr w:type="spellEnd"/>
      <w:r w:rsidRPr="00E07D1A">
        <w:rPr>
          <w:rFonts w:eastAsia="MS Gothic" w:cs="Times New Roman"/>
          <w:b/>
          <w:bCs/>
        </w:rPr>
        <w:t xml:space="preserve"> n. 231/2001 e Normativa Anticorruzione)</w:t>
      </w:r>
    </w:p>
    <w:p w14:paraId="567366B1" w14:textId="77777777" w:rsidR="00E82A95" w:rsidRDefault="00E82A95" w:rsidP="00E82A95">
      <w:pPr>
        <w:widowControl w:val="0"/>
        <w:autoSpaceDE w:val="0"/>
        <w:autoSpaceDN w:val="0"/>
        <w:adjustRightInd w:val="0"/>
        <w:contextualSpacing/>
        <w:rPr>
          <w:rFonts w:eastAsia="Cambria Math" w:cs="Cambria Math"/>
        </w:rPr>
      </w:pPr>
    </w:p>
    <w:p w14:paraId="243787A8" w14:textId="77777777" w:rsidR="00E82A95" w:rsidRPr="00E07D1A" w:rsidRDefault="00E82A95" w:rsidP="00E82A95">
      <w:pPr>
        <w:widowControl w:val="0"/>
        <w:numPr>
          <w:ilvl w:val="0"/>
          <w:numId w:val="43"/>
        </w:numPr>
        <w:autoSpaceDE w:val="0"/>
        <w:autoSpaceDN w:val="0"/>
        <w:adjustRightInd w:val="0"/>
        <w:contextualSpacing/>
        <w:jc w:val="both"/>
        <w:rPr>
          <w:rFonts w:eastAsia="Cambria Math" w:cs="Cambria Math"/>
        </w:rPr>
      </w:pPr>
      <w:r w:rsidRPr="00E07D1A">
        <w:rPr>
          <w:rFonts w:eastAsia="Cambria Math" w:cs="Cambria Math"/>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E07D1A">
        <w:rPr>
          <w:rFonts w:eastAsia="Cambria Math" w:cs="Cambria Math"/>
        </w:rPr>
        <w:t>D.Lgs.</w:t>
      </w:r>
      <w:proofErr w:type="spellEnd"/>
      <w:r w:rsidRPr="00E07D1A">
        <w:rPr>
          <w:rFonts w:eastAsia="Cambria Math" w:cs="Cambria Math"/>
        </w:rPr>
        <w:t xml:space="preserve"> dell’8 giugno 2011, n. 231.</w:t>
      </w:r>
    </w:p>
    <w:p w14:paraId="015BF0AE" w14:textId="77777777" w:rsidR="00E82A95" w:rsidRPr="00E07D1A" w:rsidRDefault="00E82A95" w:rsidP="00E82A95">
      <w:pPr>
        <w:widowControl w:val="0"/>
        <w:numPr>
          <w:ilvl w:val="0"/>
          <w:numId w:val="43"/>
        </w:numPr>
        <w:autoSpaceDE w:val="0"/>
        <w:autoSpaceDN w:val="0"/>
        <w:adjustRightInd w:val="0"/>
        <w:contextualSpacing/>
        <w:jc w:val="both"/>
        <w:rPr>
          <w:rFonts w:eastAsia="Cambria Math" w:cs="Cambria Math"/>
        </w:rPr>
      </w:pPr>
      <w:r w:rsidRPr="00E07D1A">
        <w:rPr>
          <w:rFonts w:eastAsia="Cambria Math" w:cs="Cambria Math"/>
        </w:rPr>
        <w:t>Le parti, inoltre:</w:t>
      </w:r>
    </w:p>
    <w:p w14:paraId="3F2D02FA" w14:textId="77777777" w:rsidR="00E82A95" w:rsidRPr="00E07D1A" w:rsidRDefault="00E82A95" w:rsidP="00E82A95">
      <w:pPr>
        <w:widowControl w:val="0"/>
        <w:numPr>
          <w:ilvl w:val="1"/>
          <w:numId w:val="43"/>
        </w:numPr>
        <w:autoSpaceDE w:val="0"/>
        <w:autoSpaceDN w:val="0"/>
        <w:adjustRightInd w:val="0"/>
        <w:contextualSpacing/>
        <w:jc w:val="both"/>
        <w:rPr>
          <w:rFonts w:eastAsia="Cambria Math" w:cs="Cambria Math"/>
        </w:rPr>
      </w:pPr>
      <w:r w:rsidRPr="00E07D1A">
        <w:rPr>
          <w:rFonts w:eastAsia="Cambria Math" w:cs="Cambria Math"/>
        </w:rPr>
        <w:t>si impegnano a rispettare le Leggi Anticorruzione nell’esecuzione delle attività di cui al presente accordo;</w:t>
      </w:r>
    </w:p>
    <w:p w14:paraId="3CD7FA67" w14:textId="77777777" w:rsidR="00E82A95" w:rsidRPr="00E07D1A" w:rsidRDefault="00E82A95" w:rsidP="00E82A95">
      <w:pPr>
        <w:widowControl w:val="0"/>
        <w:numPr>
          <w:ilvl w:val="1"/>
          <w:numId w:val="43"/>
        </w:numPr>
        <w:autoSpaceDE w:val="0"/>
        <w:autoSpaceDN w:val="0"/>
        <w:adjustRightInd w:val="0"/>
        <w:contextualSpacing/>
        <w:jc w:val="both"/>
        <w:rPr>
          <w:rFonts w:eastAsia="Cambria Math" w:cs="Cambria Math"/>
        </w:rPr>
      </w:pPr>
      <w:r w:rsidRPr="00E07D1A">
        <w:rPr>
          <w:rFonts w:eastAsia="Cambria Math" w:cs="Cambria Math"/>
        </w:rPr>
        <w:t>si impegnano a rispettare le Leggi Anticorruzione nello svolgimento delle attività dirette ad ottenere tutte le licenze, le autorizzazioni e i permessi richiesti da qualsiasi autorità competente in relazione al presente accordo;</w:t>
      </w:r>
    </w:p>
    <w:p w14:paraId="44AE0E98" w14:textId="77777777" w:rsidR="00E82A95" w:rsidRPr="00E07D1A" w:rsidRDefault="00E82A95" w:rsidP="00E82A95">
      <w:pPr>
        <w:widowControl w:val="0"/>
        <w:numPr>
          <w:ilvl w:val="1"/>
          <w:numId w:val="43"/>
        </w:numPr>
        <w:autoSpaceDE w:val="0"/>
        <w:autoSpaceDN w:val="0"/>
        <w:adjustRightInd w:val="0"/>
        <w:contextualSpacing/>
        <w:jc w:val="both"/>
        <w:rPr>
          <w:rFonts w:eastAsia="Cambria Math" w:cs="Cambria Math"/>
        </w:rPr>
      </w:pPr>
      <w:r w:rsidRPr="00E07D1A">
        <w:rPr>
          <w:rFonts w:eastAsia="Cambria Math" w:cs="Cambria Math"/>
        </w:rPr>
        <w:t>si impegnano a non violare, né permettere, autorizzare o tollerare alcuna violazione delle Leggi Anticorruzione.</w:t>
      </w:r>
    </w:p>
    <w:p w14:paraId="6472BA81" w14:textId="77777777" w:rsidR="00E82A95" w:rsidRPr="00794598" w:rsidRDefault="00E82A95" w:rsidP="00E82A95">
      <w:pPr>
        <w:widowControl w:val="0"/>
        <w:autoSpaceDE w:val="0"/>
        <w:autoSpaceDN w:val="0"/>
        <w:adjustRightInd w:val="0"/>
        <w:ind w:left="360"/>
        <w:contextualSpacing/>
        <w:rPr>
          <w:rFonts w:eastAsia="Cambria Math" w:cs="Cambria Math"/>
        </w:rPr>
      </w:pPr>
    </w:p>
    <w:p w14:paraId="2069C62D" w14:textId="77777777" w:rsidR="00E82A95" w:rsidRDefault="00E82A95" w:rsidP="00E82A95">
      <w:pPr>
        <w:widowControl w:val="0"/>
        <w:autoSpaceDE w:val="0"/>
        <w:autoSpaceDN w:val="0"/>
        <w:adjustRightInd w:val="0"/>
        <w:ind w:left="360"/>
        <w:contextualSpacing/>
        <w:jc w:val="center"/>
        <w:rPr>
          <w:rFonts w:eastAsia="Cambria Math" w:cs="Cambria Math"/>
        </w:rPr>
      </w:pPr>
    </w:p>
    <w:p w14:paraId="14E461A0" w14:textId="77777777" w:rsidR="00E82A95"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 xml:space="preserve">Articolo </w:t>
      </w:r>
      <w:r>
        <w:rPr>
          <w:rFonts w:eastAsia="MS Gothic" w:cs="Times New Roman"/>
          <w:b/>
          <w:bCs/>
        </w:rPr>
        <w:t>22</w:t>
      </w:r>
    </w:p>
    <w:p w14:paraId="1881F039" w14:textId="77777777" w:rsidR="00E82A95" w:rsidRPr="00CF7F67" w:rsidRDefault="00E82A95" w:rsidP="00E82A95">
      <w:pPr>
        <w:widowControl w:val="0"/>
        <w:autoSpaceDE w:val="0"/>
        <w:autoSpaceDN w:val="0"/>
        <w:adjustRightInd w:val="0"/>
        <w:ind w:left="360"/>
        <w:contextualSpacing/>
        <w:jc w:val="center"/>
        <w:rPr>
          <w:rFonts w:eastAsia="Cambria Math" w:cs="Cambria Math"/>
        </w:rPr>
      </w:pPr>
      <w:r w:rsidRPr="00E07D1A">
        <w:rPr>
          <w:rFonts w:eastAsia="MS Gothic" w:cs="Times New Roman"/>
          <w:b/>
          <w:bCs/>
        </w:rPr>
        <w:t>(D</w:t>
      </w:r>
      <w:r>
        <w:rPr>
          <w:rFonts w:eastAsia="MS Gothic" w:cs="Times New Roman"/>
          <w:b/>
          <w:bCs/>
        </w:rPr>
        <w:t>urata dell’Accordo</w:t>
      </w:r>
      <w:r w:rsidRPr="00E07D1A">
        <w:rPr>
          <w:rFonts w:eastAsia="MS Gothic" w:cs="Times New Roman"/>
          <w:b/>
          <w:bCs/>
        </w:rPr>
        <w:t>)</w:t>
      </w:r>
    </w:p>
    <w:p w14:paraId="4BE97DEB" w14:textId="77777777" w:rsidR="00E82A95" w:rsidRPr="00E07D1A" w:rsidRDefault="00E82A95" w:rsidP="00E82A95">
      <w:pPr>
        <w:pStyle w:val="Paragrafoelenco"/>
        <w:widowControl w:val="0"/>
        <w:numPr>
          <w:ilvl w:val="0"/>
          <w:numId w:val="44"/>
        </w:numPr>
        <w:tabs>
          <w:tab w:val="left" w:pos="0"/>
        </w:tabs>
        <w:autoSpaceDE w:val="0"/>
        <w:autoSpaceDN w:val="0"/>
        <w:spacing w:after="120"/>
        <w:contextualSpacing w:val="0"/>
        <w:jc w:val="both"/>
      </w:pPr>
      <w:r w:rsidRPr="00E07D1A">
        <w:t xml:space="preserve">Il presente accordo è valido ed efficace dalla data di sottoscrizione ed il suo termine corrisponderà al </w:t>
      </w:r>
      <w:r w:rsidRPr="00E07D1A">
        <w:lastRenderedPageBreak/>
        <w:t>termine delle attività progettuali, così come individuato nel progetto, salvo eventuali proroghe concesse dal MUR.</w:t>
      </w:r>
    </w:p>
    <w:p w14:paraId="6927E519" w14:textId="77777777" w:rsidR="00E82A95" w:rsidRDefault="00E82A95" w:rsidP="00E82A95">
      <w:pPr>
        <w:tabs>
          <w:tab w:val="left" w:pos="0"/>
        </w:tabs>
        <w:spacing w:before="240" w:after="120"/>
      </w:pPr>
    </w:p>
    <w:p w14:paraId="3A8CD78F" w14:textId="77777777" w:rsidR="00E82A95" w:rsidRDefault="00E82A95" w:rsidP="00E82A95">
      <w:pPr>
        <w:widowControl w:val="0"/>
        <w:autoSpaceDE w:val="0"/>
        <w:autoSpaceDN w:val="0"/>
        <w:adjustRightInd w:val="0"/>
        <w:ind w:left="360"/>
        <w:contextualSpacing/>
        <w:jc w:val="center"/>
        <w:rPr>
          <w:rFonts w:eastAsia="MS Gothic" w:cs="Times New Roman"/>
          <w:b/>
          <w:bCs/>
        </w:rPr>
      </w:pPr>
      <w:r w:rsidRPr="00CF7F67">
        <w:rPr>
          <w:rFonts w:eastAsia="MS Gothic" w:cs="Times New Roman"/>
          <w:b/>
          <w:bCs/>
        </w:rPr>
        <w:t>Art</w:t>
      </w:r>
      <w:r>
        <w:rPr>
          <w:rFonts w:eastAsia="MS Gothic" w:cs="Times New Roman"/>
          <w:b/>
          <w:bCs/>
        </w:rPr>
        <w:t xml:space="preserve">icolo </w:t>
      </w:r>
      <w:r w:rsidRPr="00CF7F67">
        <w:rPr>
          <w:rFonts w:eastAsia="MS Gothic" w:cs="Times New Roman"/>
          <w:b/>
          <w:bCs/>
        </w:rPr>
        <w:t>2</w:t>
      </w:r>
      <w:r>
        <w:rPr>
          <w:rFonts w:eastAsia="MS Gothic" w:cs="Times New Roman"/>
          <w:b/>
          <w:bCs/>
        </w:rPr>
        <w:t>3</w:t>
      </w:r>
    </w:p>
    <w:p w14:paraId="48365CDE" w14:textId="77777777" w:rsidR="00E82A95" w:rsidRPr="00CF7F67" w:rsidRDefault="00E82A95" w:rsidP="00E82A95">
      <w:pPr>
        <w:widowControl w:val="0"/>
        <w:autoSpaceDE w:val="0"/>
        <w:autoSpaceDN w:val="0"/>
        <w:adjustRightInd w:val="0"/>
        <w:ind w:left="360"/>
        <w:contextualSpacing/>
        <w:jc w:val="center"/>
        <w:rPr>
          <w:rFonts w:eastAsia="MS Gothic" w:cs="Times New Roman"/>
          <w:b/>
          <w:bCs/>
        </w:rPr>
      </w:pPr>
      <w:r>
        <w:rPr>
          <w:rFonts w:eastAsia="MS Gothic" w:cs="Times New Roman"/>
          <w:b/>
          <w:bCs/>
        </w:rPr>
        <w:t>(</w:t>
      </w:r>
      <w:r w:rsidRPr="00CF7F67">
        <w:rPr>
          <w:rFonts w:eastAsia="MS Gothic" w:cs="Times New Roman"/>
          <w:b/>
          <w:bCs/>
        </w:rPr>
        <w:t>Clausola generale</w:t>
      </w:r>
      <w:r>
        <w:rPr>
          <w:rFonts w:eastAsia="MS Gothic" w:cs="Times New Roman"/>
          <w:b/>
          <w:bCs/>
        </w:rPr>
        <w:t>)</w:t>
      </w:r>
    </w:p>
    <w:p w14:paraId="68959B45" w14:textId="77777777" w:rsidR="00E82A95" w:rsidRPr="00CF7F67" w:rsidRDefault="00E82A95" w:rsidP="00E82A95">
      <w:pPr>
        <w:pStyle w:val="Paragrafoelenco"/>
        <w:widowControl w:val="0"/>
        <w:numPr>
          <w:ilvl w:val="0"/>
          <w:numId w:val="45"/>
        </w:numPr>
        <w:tabs>
          <w:tab w:val="left" w:pos="0"/>
        </w:tabs>
        <w:autoSpaceDE w:val="0"/>
        <w:autoSpaceDN w:val="0"/>
        <w:spacing w:after="120"/>
        <w:contextualSpacing w:val="0"/>
        <w:jc w:val="both"/>
      </w:pPr>
      <w:r w:rsidRPr="00CF7F67">
        <w:t>Qualsiasi modifica al presente accordo sarà valida ed efficace solo ove stipulata per iscritto e a seguito della sottoscrizione delle Parti.</w:t>
      </w:r>
    </w:p>
    <w:p w14:paraId="4E72921D" w14:textId="77777777" w:rsidR="00E82A95" w:rsidRPr="00CF7F67" w:rsidRDefault="00E82A95" w:rsidP="00E82A95">
      <w:pPr>
        <w:pStyle w:val="Paragrafoelenco"/>
        <w:widowControl w:val="0"/>
        <w:numPr>
          <w:ilvl w:val="0"/>
          <w:numId w:val="45"/>
        </w:numPr>
        <w:tabs>
          <w:tab w:val="left" w:pos="0"/>
        </w:tabs>
        <w:autoSpaceDE w:val="0"/>
        <w:autoSpaceDN w:val="0"/>
        <w:spacing w:after="120"/>
        <w:contextualSpacing w:val="0"/>
        <w:jc w:val="both"/>
      </w:pPr>
      <w:r w:rsidRPr="00CF7F67">
        <w:t>Per quanto non eventualmente previsto nel presente accordo, le Parti si impegnano a instaurare delle trattative al fine di definire secondo buona fede gli aspetti che vengano di volta in volta in rilievo.</w:t>
      </w:r>
    </w:p>
    <w:p w14:paraId="1C5C3988" w14:textId="77777777" w:rsidR="00E82A95" w:rsidRDefault="00E82A95" w:rsidP="00E82A95">
      <w:pPr>
        <w:widowControl w:val="0"/>
        <w:autoSpaceDE w:val="0"/>
        <w:autoSpaceDN w:val="0"/>
        <w:adjustRightInd w:val="0"/>
        <w:ind w:left="360"/>
        <w:contextualSpacing/>
        <w:jc w:val="center"/>
        <w:rPr>
          <w:rFonts w:eastAsia="MS Gothic" w:cs="Times New Roman"/>
          <w:b/>
          <w:bCs/>
        </w:rPr>
      </w:pPr>
    </w:p>
    <w:p w14:paraId="1917C577" w14:textId="77777777" w:rsidR="00E82A95" w:rsidRDefault="00E82A95" w:rsidP="00E82A95">
      <w:pPr>
        <w:widowControl w:val="0"/>
        <w:autoSpaceDE w:val="0"/>
        <w:autoSpaceDN w:val="0"/>
        <w:adjustRightInd w:val="0"/>
        <w:ind w:left="360"/>
        <w:contextualSpacing/>
        <w:jc w:val="center"/>
        <w:rPr>
          <w:rFonts w:eastAsia="MS Gothic" w:cs="Times New Roman"/>
          <w:b/>
          <w:bCs/>
        </w:rPr>
      </w:pPr>
      <w:r w:rsidRPr="00CF7F67">
        <w:rPr>
          <w:rFonts w:eastAsia="MS Gothic" w:cs="Times New Roman"/>
          <w:b/>
          <w:bCs/>
        </w:rPr>
        <w:t>Art</w:t>
      </w:r>
      <w:r>
        <w:rPr>
          <w:rFonts w:eastAsia="MS Gothic" w:cs="Times New Roman"/>
          <w:b/>
          <w:bCs/>
        </w:rPr>
        <w:t>icolo</w:t>
      </w:r>
      <w:r w:rsidRPr="00CF7F67">
        <w:rPr>
          <w:rFonts w:eastAsia="MS Gothic" w:cs="Times New Roman"/>
          <w:b/>
          <w:bCs/>
        </w:rPr>
        <w:t xml:space="preserve"> </w:t>
      </w:r>
      <w:r>
        <w:rPr>
          <w:rFonts w:eastAsia="MS Gothic" w:cs="Times New Roman"/>
          <w:b/>
          <w:bCs/>
        </w:rPr>
        <w:t>24</w:t>
      </w:r>
    </w:p>
    <w:p w14:paraId="3FFF1C67" w14:textId="77777777" w:rsidR="00E82A95" w:rsidRDefault="00E82A95" w:rsidP="00E82A95">
      <w:pPr>
        <w:widowControl w:val="0"/>
        <w:autoSpaceDE w:val="0"/>
        <w:autoSpaceDN w:val="0"/>
        <w:adjustRightInd w:val="0"/>
        <w:ind w:left="360"/>
        <w:contextualSpacing/>
        <w:jc w:val="center"/>
        <w:rPr>
          <w:rFonts w:eastAsia="MS Gothic" w:cs="Times New Roman"/>
          <w:b/>
          <w:bCs/>
        </w:rPr>
      </w:pPr>
      <w:r>
        <w:rPr>
          <w:rFonts w:eastAsia="MS Gothic" w:cs="Times New Roman"/>
          <w:b/>
          <w:bCs/>
        </w:rPr>
        <w:t>(</w:t>
      </w:r>
      <w:r w:rsidRPr="00CF7F67">
        <w:rPr>
          <w:rFonts w:eastAsia="MS Gothic" w:cs="Times New Roman"/>
          <w:b/>
          <w:bCs/>
        </w:rPr>
        <w:t>Invalidità o inefficacia parziale dell’accordo</w:t>
      </w:r>
      <w:r>
        <w:rPr>
          <w:rFonts w:eastAsia="MS Gothic" w:cs="Times New Roman"/>
          <w:b/>
          <w:bCs/>
        </w:rPr>
        <w:t>)</w:t>
      </w:r>
    </w:p>
    <w:p w14:paraId="38F181C5" w14:textId="77777777" w:rsidR="00E82A95" w:rsidRPr="00CF7F67" w:rsidRDefault="00E82A95" w:rsidP="00E82A95">
      <w:pPr>
        <w:widowControl w:val="0"/>
        <w:autoSpaceDE w:val="0"/>
        <w:autoSpaceDN w:val="0"/>
        <w:adjustRightInd w:val="0"/>
        <w:ind w:left="360"/>
        <w:contextualSpacing/>
        <w:jc w:val="center"/>
        <w:rPr>
          <w:rFonts w:eastAsia="MS Gothic" w:cs="Times New Roman"/>
          <w:b/>
          <w:bCs/>
        </w:rPr>
      </w:pPr>
    </w:p>
    <w:p w14:paraId="240C410E" w14:textId="77777777" w:rsidR="00E82A95" w:rsidRPr="00CF7F67" w:rsidRDefault="00E82A95" w:rsidP="00E82A95">
      <w:pPr>
        <w:pStyle w:val="Paragrafoelenco"/>
        <w:widowControl w:val="0"/>
        <w:numPr>
          <w:ilvl w:val="0"/>
          <w:numId w:val="46"/>
        </w:numPr>
        <w:tabs>
          <w:tab w:val="left" w:pos="0"/>
        </w:tabs>
        <w:autoSpaceDE w:val="0"/>
        <w:autoSpaceDN w:val="0"/>
        <w:spacing w:after="120"/>
        <w:contextualSpacing w:val="0"/>
        <w:jc w:val="both"/>
      </w:pPr>
      <w:r w:rsidRPr="00CF7F67">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05286B70" w14:textId="77777777" w:rsidR="00E82A95" w:rsidRPr="00CA6788" w:rsidRDefault="00E82A95" w:rsidP="00E82A95">
      <w:pPr>
        <w:keepNext/>
        <w:keepLines/>
        <w:spacing w:before="120" w:after="120"/>
        <w:jc w:val="center"/>
        <w:outlineLvl w:val="1"/>
        <w:rPr>
          <w:rFonts w:eastAsia="MS Gothic" w:cs="Times New Roman"/>
          <w:b/>
          <w:bCs/>
        </w:rPr>
      </w:pPr>
      <w:r w:rsidRPr="00CA6788">
        <w:rPr>
          <w:rFonts w:eastAsia="MS Gothic" w:cs="Times New Roman"/>
          <w:b/>
          <w:bCs/>
        </w:rPr>
        <w:t xml:space="preserve">Articolo </w:t>
      </w:r>
      <w:r>
        <w:rPr>
          <w:rFonts w:eastAsia="MS Gothic" w:cs="Times New Roman"/>
          <w:b/>
          <w:bCs/>
        </w:rPr>
        <w:t>25</w:t>
      </w:r>
      <w:r w:rsidRPr="00CA6788">
        <w:rPr>
          <w:rFonts w:eastAsia="MS Gothic" w:cs="Times New Roman"/>
          <w:b/>
          <w:bCs/>
        </w:rPr>
        <w:br/>
        <w:t xml:space="preserve"> (Disposizioni finali)</w:t>
      </w:r>
      <w:bookmarkEnd w:id="25"/>
    </w:p>
    <w:p w14:paraId="7AAE67BF" w14:textId="77777777" w:rsidR="00E82A95" w:rsidRPr="009E157E" w:rsidRDefault="00E82A95" w:rsidP="00E82A95">
      <w:pPr>
        <w:widowControl w:val="0"/>
        <w:numPr>
          <w:ilvl w:val="0"/>
          <w:numId w:val="26"/>
        </w:numPr>
        <w:autoSpaceDE w:val="0"/>
        <w:autoSpaceDN w:val="0"/>
        <w:adjustRightInd w:val="0"/>
        <w:contextualSpacing/>
        <w:jc w:val="both"/>
        <w:rPr>
          <w:rFonts w:eastAsia="Cambria Math" w:cs="Cambria Math"/>
        </w:rPr>
      </w:pPr>
      <w:r w:rsidRPr="009E157E">
        <w:rPr>
          <w:rFonts w:eastAsia="Cambria Math" w:cs="Cambria Math"/>
        </w:rPr>
        <w:t>Per tutto quanto qui non diversamente previsto si applicano:</w:t>
      </w:r>
    </w:p>
    <w:p w14:paraId="0FCF1635" w14:textId="5214FA26" w:rsidR="00E82A95" w:rsidRPr="00BE26E3" w:rsidRDefault="00E82A95" w:rsidP="00E82A95">
      <w:pPr>
        <w:widowControl w:val="0"/>
        <w:numPr>
          <w:ilvl w:val="0"/>
          <w:numId w:val="34"/>
        </w:numPr>
        <w:autoSpaceDE w:val="0"/>
        <w:autoSpaceDN w:val="0"/>
        <w:adjustRightInd w:val="0"/>
        <w:contextualSpacing/>
        <w:jc w:val="both"/>
        <w:rPr>
          <w:rFonts w:eastAsia="Cambria Math" w:cs="Cambria Math"/>
        </w:rPr>
      </w:pPr>
      <w:r w:rsidRPr="00BE26E3">
        <w:rPr>
          <w:rFonts w:eastAsia="Cambria Math" w:cs="Cambria Math"/>
        </w:rPr>
        <w:t xml:space="preserve">le disposizioni contenute nel Bando e nei relativi Allegati, emanati </w:t>
      </w:r>
      <w:r w:rsidRPr="00BE26E3">
        <w:rPr>
          <w:rFonts w:eastAsia="Cambria Math" w:cs="Cambria Math"/>
          <w:iCs/>
        </w:rPr>
        <w:t>c</w:t>
      </w:r>
      <w:r w:rsidRPr="007F10D2">
        <w:rPr>
          <w:rFonts w:eastAsia="Cambria Math" w:cs="Cambria Math"/>
          <w:iCs/>
        </w:rPr>
        <w:t>on DDG n</w:t>
      </w:r>
      <w:r w:rsidRPr="00666A07">
        <w:rPr>
          <w:rFonts w:eastAsia="Cambria Math" w:cs="Cambria Math"/>
          <w:iCs/>
        </w:rPr>
        <w:t xml:space="preserve">. </w:t>
      </w:r>
      <w:r>
        <w:rPr>
          <w:rFonts w:eastAsia="Cambria Math" w:cs="Cambria Math"/>
          <w:iCs/>
        </w:rPr>
        <w:t>XXX</w:t>
      </w:r>
      <w:r w:rsidR="00AE11E9">
        <w:rPr>
          <w:rFonts w:eastAsia="Cambria Math" w:cs="Cambria Math"/>
          <w:iCs/>
        </w:rPr>
        <w:t xml:space="preserve"> </w:t>
      </w:r>
      <w:r>
        <w:rPr>
          <w:rFonts w:eastAsia="Cambria Math" w:cs="Cambria Math"/>
          <w:iCs/>
        </w:rPr>
        <w:t>del Politecnico di Torino.</w:t>
      </w:r>
    </w:p>
    <w:p w14:paraId="1693A0A2" w14:textId="09CD67B0" w:rsidR="00E82A95" w:rsidRPr="00BE26E3" w:rsidRDefault="00E82A95" w:rsidP="00E82A95">
      <w:pPr>
        <w:widowControl w:val="0"/>
        <w:numPr>
          <w:ilvl w:val="0"/>
          <w:numId w:val="34"/>
        </w:numPr>
        <w:autoSpaceDE w:val="0"/>
        <w:autoSpaceDN w:val="0"/>
        <w:adjustRightInd w:val="0"/>
        <w:contextualSpacing/>
        <w:jc w:val="both"/>
      </w:pPr>
      <w:r w:rsidRPr="00BE26E3">
        <w:rPr>
          <w:rFonts w:eastAsia="Cambria Math" w:cs="Cambria Math"/>
        </w:rPr>
        <w:t xml:space="preserve">nonché il Progetto denominato </w:t>
      </w:r>
      <w:r>
        <w:rPr>
          <w:rFonts w:eastAsia="Cambria Math" w:cs="Cambria Math"/>
        </w:rPr>
        <w:t>XXXX</w:t>
      </w:r>
      <w:r w:rsidRPr="00BE26E3">
        <w:rPr>
          <w:rFonts w:eastAsia="Cambria Math" w:cs="Cambria Math"/>
        </w:rPr>
        <w:t xml:space="preserve"> presentato dal beneficiario, così come ammesso al finanziamento </w:t>
      </w:r>
      <w:r w:rsidRPr="00BE26E3">
        <w:rPr>
          <w:rFonts w:eastAsia="Cambria Math" w:cs="Cambria Math"/>
          <w:iCs/>
        </w:rPr>
        <w:t xml:space="preserve">con </w:t>
      </w:r>
      <w:r w:rsidRPr="007F10D2">
        <w:rPr>
          <w:rFonts w:eastAsia="Cambria Math" w:cs="Cambria Math"/>
          <w:iCs/>
        </w:rPr>
        <w:t>DDG</w:t>
      </w:r>
      <w:r>
        <w:rPr>
          <w:rFonts w:eastAsia="Cambria Math" w:cs="Cambria Math"/>
          <w:iCs/>
        </w:rPr>
        <w:t xml:space="preserve"> del Politecnico di Torino</w:t>
      </w:r>
      <w:r w:rsidRPr="007F10D2">
        <w:rPr>
          <w:rFonts w:eastAsia="Cambria Math" w:cs="Cambria Math"/>
          <w:iCs/>
        </w:rPr>
        <w:t xml:space="preserve"> </w:t>
      </w:r>
      <w:r>
        <w:rPr>
          <w:rFonts w:eastAsia="Cambria Math" w:cs="Cambria Math"/>
          <w:iCs/>
        </w:rPr>
        <w:t xml:space="preserve">n. </w:t>
      </w:r>
      <w:r w:rsidR="00307BD1">
        <w:rPr>
          <w:rFonts w:eastAsia="Cambria Math" w:cs="Cambria Math"/>
          <w:iCs/>
        </w:rPr>
        <w:t>XXX</w:t>
      </w:r>
      <w:r>
        <w:rPr>
          <w:rFonts w:eastAsia="Cambria Math" w:cs="Cambria Math"/>
          <w:iCs/>
        </w:rPr>
        <w:t>.</w:t>
      </w:r>
    </w:p>
    <w:p w14:paraId="3886353A" w14:textId="77777777" w:rsidR="00E82A95" w:rsidRPr="00F506E4" w:rsidRDefault="00E82A95" w:rsidP="00E82A95">
      <w:pPr>
        <w:widowControl w:val="0"/>
        <w:autoSpaceDE w:val="0"/>
        <w:autoSpaceDN w:val="0"/>
        <w:adjustRightInd w:val="0"/>
        <w:ind w:left="720"/>
        <w:contextualSpacing/>
        <w:rPr>
          <w:highlight w:val="yellow"/>
        </w:rPr>
      </w:pPr>
    </w:p>
    <w:p w14:paraId="0FB4CBC3" w14:textId="77777777" w:rsidR="00E82A95" w:rsidRPr="00B01FB5" w:rsidRDefault="00E82A95" w:rsidP="00E82A95"/>
    <w:p w14:paraId="25F9BB94" w14:textId="77777777" w:rsidR="00E82A95" w:rsidRPr="00CA6788" w:rsidRDefault="00E82A95" w:rsidP="00E82A95">
      <w:pPr>
        <w:rPr>
          <w:rFonts w:cs="Arial"/>
        </w:rPr>
      </w:pPr>
      <w:r>
        <w:t>Politecnico di Torino</w:t>
      </w:r>
    </w:p>
    <w:p w14:paraId="789DD808" w14:textId="77777777" w:rsidR="00E82A95" w:rsidRPr="00CA6788" w:rsidRDefault="00E82A95" w:rsidP="00E82A95">
      <w:pPr>
        <w:spacing w:after="160" w:line="259" w:lineRule="auto"/>
        <w:rPr>
          <w:rFonts w:cs="Arial"/>
        </w:rPr>
      </w:pPr>
      <w:r w:rsidRPr="00CA6788">
        <w:rPr>
          <w:rFonts w:cs="Arial"/>
        </w:rPr>
        <w:t>________</w:t>
      </w:r>
    </w:p>
    <w:p w14:paraId="5A759EBE" w14:textId="77777777" w:rsidR="00E82A95" w:rsidRPr="00CA6788" w:rsidRDefault="00E82A95" w:rsidP="00E82A95">
      <w:pPr>
        <w:spacing w:after="160" w:line="259" w:lineRule="auto"/>
        <w:rPr>
          <w:rFonts w:cs="Arial"/>
        </w:rPr>
      </w:pPr>
    </w:p>
    <w:p w14:paraId="6D57D854" w14:textId="77777777" w:rsidR="00E82A95" w:rsidRDefault="00E82A95" w:rsidP="00E82A95">
      <w:r>
        <w:t>Il Rettore del Politecnico di Torino</w:t>
      </w:r>
    </w:p>
    <w:p w14:paraId="5E1311A3" w14:textId="77777777" w:rsidR="00E82A95" w:rsidRDefault="00E82A95" w:rsidP="00E82A95">
      <w:r>
        <w:t>Prof. Stefano Paolo Corgnati</w:t>
      </w:r>
    </w:p>
    <w:p w14:paraId="1C9895A0" w14:textId="77777777" w:rsidR="00E82A95" w:rsidRDefault="00E82A95" w:rsidP="00E82A95"/>
    <w:p w14:paraId="77F4C057" w14:textId="264D6127" w:rsidR="000044B6" w:rsidRPr="000E33E7" w:rsidRDefault="000044B6" w:rsidP="000E33E7">
      <w:pPr>
        <w:spacing w:after="160" w:line="259" w:lineRule="auto"/>
        <w:rPr>
          <w:rFonts w:ascii="Titillium" w:hAnsi="Titillium" w:cs="Arial"/>
          <w:sz w:val="20"/>
          <w:szCs w:val="20"/>
        </w:rPr>
      </w:pPr>
    </w:p>
    <w:sectPr w:rsidR="000044B6" w:rsidRPr="000E33E7" w:rsidSect="00261617">
      <w:headerReference w:type="default" r:id="rId12"/>
      <w:footerReference w:type="default" r:id="rId13"/>
      <w:pgSz w:w="11900" w:h="16840"/>
      <w:pgMar w:top="1985" w:right="703" w:bottom="1134" w:left="1134" w:header="23" w:footer="1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BEC8C" w14:textId="77777777" w:rsidR="00512A4D" w:rsidRDefault="00512A4D" w:rsidP="000151A3">
      <w:r>
        <w:separator/>
      </w:r>
    </w:p>
  </w:endnote>
  <w:endnote w:type="continuationSeparator" w:id="0">
    <w:p w14:paraId="30C92FBB" w14:textId="77777777" w:rsidR="00512A4D" w:rsidRDefault="00512A4D" w:rsidP="000151A3">
      <w:r>
        <w:continuationSeparator/>
      </w:r>
    </w:p>
  </w:endnote>
  <w:endnote w:type="continuationNotice" w:id="1">
    <w:p w14:paraId="6D8D6CB7" w14:textId="77777777" w:rsidR="00512A4D" w:rsidRDefault="00512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tillium">
    <w:altName w:val="Cambria"/>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tillium Web">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FC052" w14:textId="46A0AF3B" w:rsidR="000151A3" w:rsidRDefault="00B80DD5" w:rsidP="000151A3">
    <w:pPr>
      <w:pStyle w:val="Pidipagina"/>
      <w:tabs>
        <w:tab w:val="clear" w:pos="9638"/>
      </w:tabs>
      <w:ind w:left="-1134"/>
    </w:pPr>
    <w:r w:rsidRPr="00C72157">
      <w:rPr>
        <w:rFonts w:ascii="Titillium" w:eastAsia="DengXian" w:hAnsi="Titillium" w:cs="Arial"/>
        <w:noProof/>
        <w:sz w:val="22"/>
        <w:szCs w:val="22"/>
      </w:rPr>
      <mc:AlternateContent>
        <mc:Choice Requires="wps">
          <w:drawing>
            <wp:anchor distT="0" distB="0" distL="114300" distR="114300" simplePos="0" relativeHeight="251676672" behindDoc="0" locked="0" layoutInCell="1" allowOverlap="1" wp14:anchorId="1D6F47DF" wp14:editId="4DF43D98">
              <wp:simplePos x="0" y="0"/>
              <wp:positionH relativeFrom="column">
                <wp:posOffset>4328160</wp:posOffset>
              </wp:positionH>
              <wp:positionV relativeFrom="paragraph">
                <wp:posOffset>198120</wp:posOffset>
              </wp:positionV>
              <wp:extent cx="1886238" cy="591127"/>
              <wp:effectExtent l="0" t="0" r="0" b="0"/>
              <wp:wrapNone/>
              <wp:docPr id="5" name="Text Box 5"/>
              <wp:cNvGraphicFramePr/>
              <a:graphic xmlns:a="http://schemas.openxmlformats.org/drawingml/2006/main">
                <a:graphicData uri="http://schemas.microsoft.com/office/word/2010/wordprocessingShape">
                  <wps:wsp>
                    <wps:cNvSpPr txBox="1"/>
                    <wps:spPr>
                      <a:xfrm>
                        <a:off x="0" y="0"/>
                        <a:ext cx="1886238" cy="591127"/>
                      </a:xfrm>
                      <a:prstGeom prst="rect">
                        <a:avLst/>
                      </a:prstGeom>
                      <a:noFill/>
                      <a:ln w="6350">
                        <a:noFill/>
                      </a:ln>
                    </wps:spPr>
                    <wps:txbx>
                      <w:txbxContent>
                        <w:p w14:paraId="571D6CEF"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POLITECNICO DI TORINO</w:t>
                          </w:r>
                        </w:p>
                        <w:p w14:paraId="1EE8F2CE"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 xml:space="preserve">SPOKE </w:t>
                          </w:r>
                          <w:r>
                            <w:rPr>
                              <w:rFonts w:ascii="Titillium" w:hAnsi="Titillium" w:cstheme="minorHAnsi"/>
                              <w:b/>
                              <w:bCs/>
                              <w:color w:val="1F3864" w:themeColor="accent1" w:themeShade="80"/>
                              <w:sz w:val="12"/>
                              <w:szCs w:val="12"/>
                            </w:rPr>
                            <w:t>2</w:t>
                          </w:r>
                          <w:r w:rsidRPr="00336CFD">
                            <w:rPr>
                              <w:rFonts w:ascii="Titillium" w:hAnsi="Titillium" w:cstheme="minorHAnsi"/>
                              <w:b/>
                              <w:bCs/>
                              <w:color w:val="1F3864" w:themeColor="accent1" w:themeShade="80"/>
                              <w:sz w:val="12"/>
                              <w:szCs w:val="12"/>
                            </w:rPr>
                            <w:t xml:space="preserve"> – </w:t>
                          </w:r>
                          <w:r>
                            <w:rPr>
                              <w:rFonts w:ascii="Titillium" w:hAnsi="Titillium" w:cstheme="minorHAnsi"/>
                              <w:b/>
                              <w:bCs/>
                              <w:color w:val="1F3864" w:themeColor="accent1" w:themeShade="80"/>
                              <w:sz w:val="12"/>
                              <w:szCs w:val="12"/>
                            </w:rPr>
                            <w:t>SUSTAINABLE ROAD VEHICLE</w:t>
                          </w:r>
                        </w:p>
                        <w:p w14:paraId="69B7847A"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Corso Duca degli Abruzzi 24 – 10129 Torino</w:t>
                          </w:r>
                        </w:p>
                        <w:p w14:paraId="40622CA3"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P.IVA/C.F. 00518460019 - PEC </w:t>
                          </w:r>
                          <w:hyperlink r:id="rId1" w:history="1">
                            <w:r w:rsidRPr="00336CFD">
                              <w:rPr>
                                <w:rFonts w:ascii="Titillium" w:hAnsi="Titillium" w:cstheme="minorHAnsi"/>
                                <w:b/>
                                <w:bCs/>
                                <w:color w:val="1F3864" w:themeColor="accent1" w:themeShade="80"/>
                                <w:sz w:val="12"/>
                                <w:szCs w:val="12"/>
                              </w:rPr>
                              <w:t>politecnicoditorino@pec.polito.it</w:t>
                            </w:r>
                          </w:hyperlink>
                        </w:p>
                        <w:p w14:paraId="11574DC6" w14:textId="77777777" w:rsidR="00B80DD5" w:rsidRPr="00C72157" w:rsidRDefault="00B80DD5" w:rsidP="00B80DD5">
                          <w:pPr>
                            <w:ind w:right="48"/>
                            <w:jc w:val="right"/>
                            <w:rPr>
                              <w:rFonts w:ascii="Titillium" w:hAnsi="Titillium" w:cs="Calibri"/>
                              <w:b/>
                              <w:bCs/>
                              <w:color w:val="1F3864"/>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D6F47DF" id="_x0000_t202" coordsize="21600,21600" o:spt="202" path="m,l,21600r21600,l21600,xe">
              <v:stroke joinstyle="miter"/>
              <v:path gradientshapeok="t" o:connecttype="rect"/>
            </v:shapetype>
            <v:shape id="Text Box 5" o:spid="_x0000_s1026" type="#_x0000_t202" style="position:absolute;left:0;text-align:left;margin-left:340.8pt;margin-top:15.6pt;width:148.5pt;height:46.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" filled="f" stroked="f" strokeweight=".5pt">
              <v:textbox>
                <w:txbxContent>
                  <w:p w14:paraId="571D6CEF"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POLITECNICO DI TORINO</w:t>
                    </w:r>
                  </w:p>
                  <w:p w14:paraId="1EE8F2CE"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 xml:space="preserve">SPOKE </w:t>
                    </w:r>
                    <w:r>
                      <w:rPr>
                        <w:rFonts w:ascii="Titillium" w:hAnsi="Titillium" w:cstheme="minorHAnsi"/>
                        <w:b/>
                        <w:bCs/>
                        <w:color w:val="1F3864" w:themeColor="accent1" w:themeShade="80"/>
                        <w:sz w:val="12"/>
                        <w:szCs w:val="12"/>
                      </w:rPr>
                      <w:t>2</w:t>
                    </w:r>
                    <w:r w:rsidRPr="00336CFD">
                      <w:rPr>
                        <w:rFonts w:ascii="Titillium" w:hAnsi="Titillium" w:cstheme="minorHAnsi"/>
                        <w:b/>
                        <w:bCs/>
                        <w:color w:val="1F3864" w:themeColor="accent1" w:themeShade="80"/>
                        <w:sz w:val="12"/>
                        <w:szCs w:val="12"/>
                      </w:rPr>
                      <w:t xml:space="preserve"> – </w:t>
                    </w:r>
                    <w:r>
                      <w:rPr>
                        <w:rFonts w:ascii="Titillium" w:hAnsi="Titillium" w:cstheme="minorHAnsi"/>
                        <w:b/>
                        <w:bCs/>
                        <w:color w:val="1F3864" w:themeColor="accent1" w:themeShade="80"/>
                        <w:sz w:val="12"/>
                        <w:szCs w:val="12"/>
                      </w:rPr>
                      <w:t>SUSTAINABLE ROAD VEHICLE</w:t>
                    </w:r>
                  </w:p>
                  <w:p w14:paraId="69B7847A"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Corso Duca degli Abruzzi 24 – 10129 Torino</w:t>
                    </w:r>
                  </w:p>
                  <w:p w14:paraId="40622CA3" w14:textId="77777777" w:rsidR="00B80DD5" w:rsidRPr="00336CFD" w:rsidRDefault="00B80DD5" w:rsidP="00B80DD5">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P.IVA/C.F. 00518460019 - PEC </w:t>
                    </w:r>
                    <w:hyperlink r:id="rId2" w:history="1">
                      <w:r w:rsidRPr="00336CFD">
                        <w:rPr>
                          <w:rFonts w:ascii="Titillium" w:hAnsi="Titillium" w:cstheme="minorHAnsi"/>
                          <w:b/>
                          <w:bCs/>
                          <w:color w:val="1F3864" w:themeColor="accent1" w:themeShade="80"/>
                          <w:sz w:val="12"/>
                          <w:szCs w:val="12"/>
                        </w:rPr>
                        <w:t>politecnicoditorino@pec.polito.it</w:t>
                      </w:r>
                    </w:hyperlink>
                  </w:p>
                  <w:p w14:paraId="11574DC6" w14:textId="77777777" w:rsidR="00B80DD5" w:rsidRPr="00C72157" w:rsidRDefault="00B80DD5" w:rsidP="00B80DD5">
                    <w:pPr>
                      <w:ind w:right="48"/>
                      <w:jc w:val="right"/>
                      <w:rPr>
                        <w:rFonts w:ascii="Titillium" w:hAnsi="Titillium" w:cs="Calibri"/>
                        <w:b/>
                        <w:bCs/>
                        <w:color w:val="1F3864"/>
                        <w:sz w:val="12"/>
                        <w:szCs w:val="12"/>
                      </w:rPr>
                    </w:pPr>
                  </w:p>
                </w:txbxContent>
              </v:textbox>
            </v:shape>
          </w:pict>
        </mc:Fallback>
      </mc:AlternateContent>
    </w:r>
    <w:r w:rsidR="00D94B4F">
      <w:rPr>
        <w:noProof/>
      </w:rPr>
      <w:drawing>
        <wp:anchor distT="0" distB="0" distL="114300" distR="114300" simplePos="0" relativeHeight="251664384" behindDoc="0" locked="0" layoutInCell="1" allowOverlap="1" wp14:anchorId="5CDB03B5" wp14:editId="1F1C5AE2">
          <wp:simplePos x="0" y="0"/>
          <wp:positionH relativeFrom="column">
            <wp:posOffset>-130629</wp:posOffset>
          </wp:positionH>
          <wp:positionV relativeFrom="paragraph">
            <wp:posOffset>0</wp:posOffset>
          </wp:positionV>
          <wp:extent cx="1334135" cy="942975"/>
          <wp:effectExtent l="0" t="0" r="0" b="952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334135" cy="942975"/>
                  </a:xfrm>
                  <a:prstGeom prst="rect">
                    <a:avLst/>
                  </a:prstGeom>
                </pic:spPr>
              </pic:pic>
            </a:graphicData>
          </a:graphic>
        </wp:anchor>
      </w:drawing>
    </w:r>
    <w:r w:rsidR="008E1316">
      <w:rPr>
        <w:noProof/>
      </w:rPr>
      <mc:AlternateContent>
        <mc:Choice Requires="wps">
          <w:drawing>
            <wp:anchor distT="0" distB="0" distL="114300" distR="114300" simplePos="0" relativeHeight="251658240" behindDoc="0" locked="0" layoutInCell="1" allowOverlap="1" wp14:anchorId="6C63106E" wp14:editId="56B0B5A4">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C63106E" id="Text Box 8" o:spid="_x0000_s1027" type="#_x0000_t202" style="position:absolute;left:0;text-align:left;margin-left:493.5pt;margin-top:50.2pt;width:33.6pt;height:20.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4D226D">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4928E" w14:textId="77777777" w:rsidR="00512A4D" w:rsidRDefault="00512A4D" w:rsidP="000151A3">
      <w:r>
        <w:separator/>
      </w:r>
    </w:p>
  </w:footnote>
  <w:footnote w:type="continuationSeparator" w:id="0">
    <w:p w14:paraId="3735B7BB" w14:textId="77777777" w:rsidR="00512A4D" w:rsidRDefault="00512A4D" w:rsidP="000151A3">
      <w:r>
        <w:continuationSeparator/>
      </w:r>
    </w:p>
  </w:footnote>
  <w:footnote w:type="continuationNotice" w:id="1">
    <w:p w14:paraId="1176F15C" w14:textId="77777777" w:rsidR="00512A4D" w:rsidRDefault="00512A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1B6A" w14:textId="468EF398" w:rsidR="000151A3" w:rsidRDefault="008F5182" w:rsidP="00D87DB5">
    <w:pPr>
      <w:pStyle w:val="Intestazione"/>
      <w:tabs>
        <w:tab w:val="clear" w:pos="9638"/>
      </w:tabs>
      <w:ind w:right="-1134"/>
    </w:pPr>
    <w:r>
      <w:rPr>
        <w:noProof/>
      </w:rPr>
      <w:drawing>
        <wp:anchor distT="0" distB="0" distL="114300" distR="114300" simplePos="0" relativeHeight="251674624" behindDoc="0" locked="0" layoutInCell="1" allowOverlap="1" wp14:anchorId="7523E369" wp14:editId="151320AC">
          <wp:simplePos x="0" y="0"/>
          <wp:positionH relativeFrom="page">
            <wp:align>right</wp:align>
          </wp:positionH>
          <wp:positionV relativeFrom="topMargin">
            <wp:posOffset>297180</wp:posOffset>
          </wp:positionV>
          <wp:extent cx="1676400" cy="499745"/>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t="32303" b="30756"/>
                  <a:stretch>
                    <a:fillRect/>
                  </a:stretch>
                </pic:blipFill>
                <pic:spPr>
                  <a:xfrm>
                    <a:off x="0" y="0"/>
                    <a:ext cx="1676400" cy="499745"/>
                  </a:xfrm>
                  <a:prstGeom prst="rect">
                    <a:avLst/>
                  </a:prstGeom>
                </pic:spPr>
              </pic:pic>
            </a:graphicData>
          </a:graphic>
          <wp14:sizeRelH relativeFrom="margin">
            <wp14:pctWidth>0</wp14:pctWidth>
          </wp14:sizeRelH>
          <wp14:sizeRelV relativeFrom="margin">
            <wp14:pctHeight>0</wp14:pctHeight>
          </wp14:sizeRelV>
        </wp:anchor>
      </w:drawing>
    </w:r>
    <w:r w:rsidR="008B4EF7" w:rsidRPr="008B4EF7">
      <w:rPr>
        <w:noProof/>
      </w:rPr>
      <w:drawing>
        <wp:anchor distT="0" distB="0" distL="114300" distR="114300" simplePos="0" relativeHeight="251669504" behindDoc="0" locked="0" layoutInCell="1" allowOverlap="1" wp14:anchorId="6C288EBD" wp14:editId="0CA7D458">
          <wp:simplePos x="0" y="0"/>
          <wp:positionH relativeFrom="margin">
            <wp:posOffset>5215890</wp:posOffset>
          </wp:positionH>
          <wp:positionV relativeFrom="margin">
            <wp:posOffset>-1092835</wp:posOffset>
          </wp:positionV>
          <wp:extent cx="1414145" cy="68770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414145" cy="687705"/>
                  </a:xfrm>
                  <a:prstGeom prst="rect">
                    <a:avLst/>
                  </a:prstGeom>
                </pic:spPr>
              </pic:pic>
            </a:graphicData>
          </a:graphic>
          <wp14:sizeRelH relativeFrom="margin">
            <wp14:pctWidth>0</wp14:pctWidth>
          </wp14:sizeRelH>
          <wp14:sizeRelV relativeFrom="margin">
            <wp14:pctHeight>0</wp14:pctHeight>
          </wp14:sizeRelV>
        </wp:anchor>
      </w:drawing>
    </w:r>
    <w:r w:rsidR="008B4EF7" w:rsidRPr="00DF3E15">
      <w:rPr>
        <w:rFonts w:ascii="Times New Roman" w:eastAsia="Times New Roman" w:hAnsi="Times New Roman" w:cs="Times New Roman"/>
        <w:noProof/>
        <w:sz w:val="20"/>
      </w:rPr>
      <w:drawing>
        <wp:anchor distT="0" distB="0" distL="114300" distR="114300" simplePos="0" relativeHeight="251668480" behindDoc="0" locked="0" layoutInCell="1" allowOverlap="1" wp14:anchorId="1FBE0BF1" wp14:editId="3B8A9335">
          <wp:simplePos x="0" y="0"/>
          <wp:positionH relativeFrom="column">
            <wp:posOffset>5172710</wp:posOffset>
          </wp:positionH>
          <wp:positionV relativeFrom="paragraph">
            <wp:posOffset>142875</wp:posOffset>
          </wp:positionV>
          <wp:extent cx="1545590" cy="692150"/>
          <wp:effectExtent l="0" t="0" r="0" b="0"/>
          <wp:wrapSquare wrapText="bothSides"/>
          <wp:docPr id="308" name="Immagin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a:picLocks noChangeAspect="1"/>
                  </pic:cNvPicPr>
                </pic:nvPicPr>
                <pic:blipFill>
                  <a:blip r:embed="rId3">
                    <a:extLst>
                      <a:ext uri="{BEBA8EAE-BF5A-486C-A8C5-ECC9F3942E4B}">
                        <a14:imgProps xmlns:a14="http://schemas.microsoft.com/office/drawing/2010/main">
                          <a14:imgLayer r:embed="rId4">
                            <a14:imgEffect>
                              <a14:backgroundRemoval t="10000" b="90000" l="10000" r="90000">
                                <a14:foregroundMark x1="18157" y1="45706" x2="18157" y2="45706"/>
                                <a14:foregroundMark x1="42779" y1="63190" x2="42779" y2="63190"/>
                                <a14:foregroundMark x1="47868" y1="57362" x2="47868" y2="57362"/>
                                <a14:foregroundMark x1="54333" y1="57362" x2="54333" y2="57362"/>
                                <a14:foregroundMark x1="68913" y1="54601" x2="68913" y2="54601"/>
                                <a14:foregroundMark x1="77579" y1="54908" x2="77579" y2="54908"/>
                                <a14:foregroundMark x1="11417" y1="42331" x2="11417" y2="42331"/>
                                <a14:foregroundMark x1="19807" y1="43558" x2="19807" y2="43558"/>
                                <a14:foregroundMark x1="18432" y1="47546" x2="18432" y2="47546"/>
                                <a14:foregroundMark x1="17607" y1="46626" x2="17607" y2="46626"/>
                                <a14:foregroundMark x1="18157" y1="46933" x2="18157" y2="46933"/>
                                <a14:foregroundMark x1="18019" y1="46933" x2="18019" y2="46933"/>
                                <a14:foregroundMark x1="17882" y1="46933" x2="17882" y2="46933"/>
                                <a14:foregroundMark x1="18019" y1="47239" x2="18019" y2="47239"/>
                                <a14:foregroundMark x1="18639" y1="45092" x2="18845" y2="44172"/>
                                <a14:foregroundMark x1="18570" y1="45399" x2="18639" y2="45092"/>
                                <a14:foregroundMark x1="18501" y1="45706" x2="18570" y2="45399"/>
                                <a14:foregroundMark x1="18432" y1="46012" x2="18501" y2="45706"/>
                                <a14:foregroundMark x1="18363" y1="46319" x2="18432" y2="46012"/>
                                <a14:foregroundMark x1="18294" y1="46626" x2="18363" y2="46319"/>
                                <a14:foregroundMark x1="18203" y1="47239" x2="17469" y2="49693"/>
                                <a14:foregroundMark x1="18386" y1="46626" x2="18203" y2="47239"/>
                                <a14:foregroundMark x1="18478" y1="46319" x2="18386" y2="46626"/>
                                <a14:foregroundMark x1="18570" y1="46012" x2="18478" y2="46319"/>
                                <a14:foregroundMark x1="18661" y1="45706" x2="18570" y2="46012"/>
                                <a14:foregroundMark x1="18753" y1="45399" x2="18661" y2="45706"/>
                                <a14:foregroundMark x1="18845" y1="45092" x2="18753" y2="45399"/>
                                <a14:foregroundMark x1="18845" y1="46626" x2="18845" y2="46626"/>
                                <a14:foregroundMark x1="18982" y1="46626" x2="18982" y2="47239"/>
                                <a14:foregroundMark x1="18432" y1="45399" x2="18432" y2="45399"/>
                                <a14:foregroundMark x1="18603" y1="46319" x2="18569" y2="46626"/>
                                <a14:foregroundMark x1="18638" y1="46012" x2="18603" y2="46319"/>
                                <a14:foregroundMark x1="18672" y1="45706" x2="18638" y2="46012"/>
                                <a14:foregroundMark x1="18707" y1="45399" x2="18672" y2="45706"/>
                                <a14:foregroundMark x1="19807" y1="42638" x2="19807" y2="42638"/>
                                <a14:foregroundMark x1="19807" y1="41718" x2="19807" y2="41718"/>
                                <a14:backgroundMark x1="19532" y1="42638" x2="19532" y2="42638"/>
                                <a14:backgroundMark x1="19120" y1="43865" x2="19120" y2="43865"/>
                                <a14:backgroundMark x1="19257" y1="44172" x2="19257" y2="44172"/>
                                <a14:backgroundMark x1="18845" y1="45092" x2="18845" y2="45092"/>
                                <a14:backgroundMark x1="19120" y1="44172" x2="19120" y2="44172"/>
                                <a14:backgroundMark x1="19670" y1="41411" x2="19670" y2="41411"/>
                                <a14:backgroundMark x1="19532" y1="42025" x2="19532" y2="42025"/>
                                <a14:backgroundMark x1="19257" y1="43252" x2="19257" y2="43252"/>
                                <a14:backgroundMark x1="19532" y1="43252" x2="19532" y2="43252"/>
                                <a14:backgroundMark x1="19670" y1="42025" x2="19670" y2="42025"/>
                                <a14:backgroundMark x1="18707" y1="46012" x2="18707" y2="46012"/>
                                <a14:backgroundMark x1="18982" y1="45706" x2="18982" y2="45706"/>
                                <a14:backgroundMark x1="18707" y1="46319" x2="18707" y2="46319"/>
                                <a14:backgroundMark x1="18707" y1="46626" x2="18707" y2="46626"/>
                                <a14:backgroundMark x1="18569" y1="47239" x2="18569" y2="47239"/>
                              </a14:backgroundRemoval>
                            </a14:imgEffect>
                          </a14:imgLayer>
                        </a14:imgProps>
                      </a:ext>
                    </a:extLst>
                  </a:blip>
                  <a:stretch>
                    <a:fillRect/>
                  </a:stretch>
                </pic:blipFill>
                <pic:spPr>
                  <a:xfrm>
                    <a:off x="0" y="0"/>
                    <a:ext cx="1545590" cy="692150"/>
                  </a:xfrm>
                  <a:prstGeom prst="rect">
                    <a:avLst/>
                  </a:prstGeom>
                  <a:noFill/>
                </pic:spPr>
              </pic:pic>
            </a:graphicData>
          </a:graphic>
          <wp14:sizeRelH relativeFrom="margin">
            <wp14:pctWidth>0</wp14:pctWidth>
          </wp14:sizeRelH>
          <wp14:sizeRelV relativeFrom="margin">
            <wp14:pctHeight>0</wp14:pctHeight>
          </wp14:sizeRelV>
        </wp:anchor>
      </w:drawing>
    </w:r>
    <w:r w:rsidR="00EE1B37" w:rsidRPr="000A0DE1">
      <w:rPr>
        <w:rFonts w:ascii="Times New Roman" w:eastAsia="Times New Roman" w:hAnsi="Times New Roman" w:cs="Times New Roman"/>
        <w:noProof/>
        <w:sz w:val="20"/>
      </w:rPr>
      <w:drawing>
        <wp:anchor distT="0" distB="0" distL="114300" distR="114300" simplePos="0" relativeHeight="251662336" behindDoc="0" locked="0" layoutInCell="1" allowOverlap="1" wp14:anchorId="66F678BD" wp14:editId="29CC817E">
          <wp:simplePos x="0" y="0"/>
          <wp:positionH relativeFrom="column">
            <wp:posOffset>-712519</wp:posOffset>
          </wp:positionH>
          <wp:positionV relativeFrom="paragraph">
            <wp:posOffset>-775</wp:posOffset>
          </wp:positionV>
          <wp:extent cx="7539990" cy="982345"/>
          <wp:effectExtent l="0" t="0" r="3810" b="8255"/>
          <wp:wrapSquare wrapText="bothSides"/>
          <wp:docPr id="15" name="Immagine 15"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7539990" cy="982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9C2"/>
    <w:multiLevelType w:val="hybridMultilevel"/>
    <w:tmpl w:val="49A825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0146A3"/>
    <w:multiLevelType w:val="hybridMultilevel"/>
    <w:tmpl w:val="7E62FD06"/>
    <w:lvl w:ilvl="0" w:tplc="04100017">
      <w:start w:val="1"/>
      <w:numFmt w:val="lowerLetter"/>
      <w:lvlText w:val="%1)"/>
      <w:lvlJc w:val="left"/>
      <w:pPr>
        <w:ind w:left="72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606685"/>
    <w:multiLevelType w:val="hybridMultilevel"/>
    <w:tmpl w:val="78305772"/>
    <w:lvl w:ilvl="0" w:tplc="0410000F">
      <w:start w:val="1"/>
      <w:numFmt w:val="decimal"/>
      <w:lvlText w:val="%1."/>
      <w:lvlJc w:val="left"/>
      <w:pPr>
        <w:ind w:left="36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776965"/>
    <w:multiLevelType w:val="hybridMultilevel"/>
    <w:tmpl w:val="DCE8512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9552E2"/>
    <w:multiLevelType w:val="hybridMultilevel"/>
    <w:tmpl w:val="C3788498"/>
    <w:lvl w:ilvl="0" w:tplc="FFFFFFFF">
      <w:start w:val="1"/>
      <w:numFmt w:val="decimal"/>
      <w:lvlText w:val="%1."/>
      <w:lvlJc w:val="left"/>
      <w:pPr>
        <w:ind w:left="180" w:hanging="360"/>
      </w:p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8" w15:restartNumberingAfterBreak="0">
    <w:nsid w:val="10FE13D0"/>
    <w:multiLevelType w:val="hybridMultilevel"/>
    <w:tmpl w:val="DCE8512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8072AC"/>
    <w:multiLevelType w:val="hybridMultilevel"/>
    <w:tmpl w:val="5AC0EC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ECD5CF8"/>
    <w:multiLevelType w:val="hybridMultilevel"/>
    <w:tmpl w:val="FC2498D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5F73497"/>
    <w:multiLevelType w:val="hybridMultilevel"/>
    <w:tmpl w:val="04D846B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15:restartNumberingAfterBreak="0">
    <w:nsid w:val="28A20103"/>
    <w:multiLevelType w:val="hybridMultilevel"/>
    <w:tmpl w:val="2E4A38F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073592E"/>
    <w:multiLevelType w:val="hybridMultilevel"/>
    <w:tmpl w:val="0B86914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2AE6EB0"/>
    <w:multiLevelType w:val="hybridMultilevel"/>
    <w:tmpl w:val="3A24CEF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75D1B80"/>
    <w:multiLevelType w:val="hybridMultilevel"/>
    <w:tmpl w:val="0016AE1A"/>
    <w:lvl w:ilvl="0" w:tplc="FFFFFFF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0420C8"/>
    <w:multiLevelType w:val="hybridMultilevel"/>
    <w:tmpl w:val="FA4CFFA6"/>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9150E68"/>
    <w:multiLevelType w:val="hybridMultilevel"/>
    <w:tmpl w:val="45B6E808"/>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592630"/>
    <w:multiLevelType w:val="hybridMultilevel"/>
    <w:tmpl w:val="7492A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437D4E20"/>
    <w:multiLevelType w:val="hybridMultilevel"/>
    <w:tmpl w:val="45B6E80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B62A24"/>
    <w:multiLevelType w:val="hybridMultilevel"/>
    <w:tmpl w:val="45B6E80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74E3394"/>
    <w:multiLevelType w:val="hybridMultilevel"/>
    <w:tmpl w:val="7C22B868"/>
    <w:lvl w:ilvl="0" w:tplc="443C0C9E">
      <w:numFmt w:val="bullet"/>
      <w:lvlText w:val="-"/>
      <w:lvlJc w:val="left"/>
      <w:pPr>
        <w:ind w:left="720" w:hanging="360"/>
      </w:pPr>
      <w:rPr>
        <w:rFonts w:ascii="Arial" w:hAnsi="Arial" w:hint="default"/>
        <w:caps w:val="0"/>
        <w:strike w:val="0"/>
        <w:dstrike w:val="0"/>
        <w:vanish w:val="0"/>
        <w:sz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D2F4082"/>
    <w:multiLevelType w:val="hybridMultilevel"/>
    <w:tmpl w:val="4EA6CC0E"/>
    <w:lvl w:ilvl="0" w:tplc="0410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1784108"/>
    <w:multiLevelType w:val="hybridMultilevel"/>
    <w:tmpl w:val="26B699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956D49"/>
    <w:multiLevelType w:val="hybridMultilevel"/>
    <w:tmpl w:val="C3788498"/>
    <w:lvl w:ilvl="0" w:tplc="FFFFFFFF">
      <w:start w:val="1"/>
      <w:numFmt w:val="decimal"/>
      <w:lvlText w:val="%1."/>
      <w:lvlJc w:val="left"/>
      <w:pPr>
        <w:ind w:left="180" w:hanging="360"/>
      </w:p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32"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6242569C"/>
    <w:multiLevelType w:val="hybridMultilevel"/>
    <w:tmpl w:val="C3788498"/>
    <w:lvl w:ilvl="0" w:tplc="FFFFFFFF">
      <w:start w:val="1"/>
      <w:numFmt w:val="decimal"/>
      <w:lvlText w:val="%1."/>
      <w:lvlJc w:val="left"/>
      <w:pPr>
        <w:ind w:left="180" w:hanging="360"/>
      </w:p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34"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6010310"/>
    <w:multiLevelType w:val="hybridMultilevel"/>
    <w:tmpl w:val="887EE314"/>
    <w:lvl w:ilvl="0" w:tplc="FFFFFFFF">
      <w:start w:val="1"/>
      <w:numFmt w:val="decimal"/>
      <w:lvlText w:val="%1."/>
      <w:lvlJc w:val="left"/>
      <w:pPr>
        <w:ind w:left="36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6A23023"/>
    <w:multiLevelType w:val="hybridMultilevel"/>
    <w:tmpl w:val="E9BEDCC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 w15:restartNumberingAfterBreak="0">
    <w:nsid w:val="69BC2DFF"/>
    <w:multiLevelType w:val="hybridMultilevel"/>
    <w:tmpl w:val="A6102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2C47DF"/>
    <w:multiLevelType w:val="hybridMultilevel"/>
    <w:tmpl w:val="6C4ADB0E"/>
    <w:lvl w:ilvl="0" w:tplc="04100013">
      <w:start w:val="1"/>
      <w:numFmt w:val="upperRoman"/>
      <w:lvlText w:val="%1."/>
      <w:lvlJc w:val="righ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D1B67E8"/>
    <w:multiLevelType w:val="hybridMultilevel"/>
    <w:tmpl w:val="2E4A38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6D1F1709"/>
    <w:multiLevelType w:val="hybridMultilevel"/>
    <w:tmpl w:val="7FD20564"/>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7E55F1"/>
    <w:multiLevelType w:val="hybridMultilevel"/>
    <w:tmpl w:val="3A24CEF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1680604"/>
    <w:multiLevelType w:val="hybridMultilevel"/>
    <w:tmpl w:val="D66A4FD6"/>
    <w:lvl w:ilvl="0" w:tplc="FFFFFFFF">
      <w:start w:val="1"/>
      <w:numFmt w:val="decimal"/>
      <w:lvlText w:val="%1."/>
      <w:lvlJc w:val="left"/>
      <w:pPr>
        <w:ind w:left="360" w:hanging="360"/>
      </w:pPr>
    </w:lvl>
    <w:lvl w:ilvl="1" w:tplc="04100017">
      <w:start w:val="1"/>
      <w:numFmt w:val="lowerLetter"/>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414508"/>
    <w:multiLevelType w:val="hybridMultilevel"/>
    <w:tmpl w:val="16E6B3EE"/>
    <w:lvl w:ilvl="0" w:tplc="FFFFFFF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1"/>
  </w:num>
  <w:num w:numId="2">
    <w:abstractNumId w:val="34"/>
  </w:num>
  <w:num w:numId="3">
    <w:abstractNumId w:val="1"/>
  </w:num>
  <w:num w:numId="4">
    <w:abstractNumId w:val="5"/>
  </w:num>
  <w:num w:numId="5">
    <w:abstractNumId w:val="15"/>
  </w:num>
  <w:num w:numId="6">
    <w:abstractNumId w:val="30"/>
  </w:num>
  <w:num w:numId="7">
    <w:abstractNumId w:val="11"/>
  </w:num>
  <w:num w:numId="8">
    <w:abstractNumId w:val="17"/>
  </w:num>
  <w:num w:numId="9">
    <w:abstractNumId w:val="12"/>
  </w:num>
  <w:num w:numId="10">
    <w:abstractNumId w:val="43"/>
  </w:num>
  <w:num w:numId="11">
    <w:abstractNumId w:val="10"/>
  </w:num>
  <w:num w:numId="12">
    <w:abstractNumId w:val="2"/>
  </w:num>
  <w:num w:numId="13">
    <w:abstractNumId w:val="29"/>
  </w:num>
  <w:num w:numId="14">
    <w:abstractNumId w:val="32"/>
  </w:num>
  <w:num w:numId="15">
    <w:abstractNumId w:val="13"/>
  </w:num>
  <w:num w:numId="16">
    <w:abstractNumId w:val="37"/>
  </w:num>
  <w:num w:numId="17">
    <w:abstractNumId w:val="27"/>
  </w:num>
  <w:num w:numId="18">
    <w:abstractNumId w:val="36"/>
  </w:num>
  <w:num w:numId="19">
    <w:abstractNumId w:val="40"/>
  </w:num>
  <w:num w:numId="20">
    <w:abstractNumId w:val="4"/>
  </w:num>
  <w:num w:numId="21">
    <w:abstractNumId w:val="9"/>
  </w:num>
  <w:num w:numId="22">
    <w:abstractNumId w:val="14"/>
  </w:num>
  <w:num w:numId="23">
    <w:abstractNumId w:val="21"/>
  </w:num>
  <w:num w:numId="24">
    <w:abstractNumId w:val="16"/>
  </w:num>
  <w:num w:numId="25">
    <w:abstractNumId w:val="25"/>
  </w:num>
  <w:num w:numId="26">
    <w:abstractNumId w:val="8"/>
  </w:num>
  <w:num w:numId="27">
    <w:abstractNumId w:val="6"/>
  </w:num>
  <w:num w:numId="28">
    <w:abstractNumId w:val="35"/>
  </w:num>
  <w:num w:numId="29">
    <w:abstractNumId w:val="45"/>
  </w:num>
  <w:num w:numId="30">
    <w:abstractNumId w:val="20"/>
  </w:num>
  <w:num w:numId="31">
    <w:abstractNumId w:val="24"/>
  </w:num>
  <w:num w:numId="32">
    <w:abstractNumId w:val="0"/>
  </w:num>
  <w:num w:numId="33">
    <w:abstractNumId w:val="3"/>
  </w:num>
  <w:num w:numId="34">
    <w:abstractNumId w:val="22"/>
  </w:num>
  <w:num w:numId="35">
    <w:abstractNumId w:val="44"/>
  </w:num>
  <w:num w:numId="36">
    <w:abstractNumId w:val="28"/>
  </w:num>
  <w:num w:numId="37">
    <w:abstractNumId w:val="19"/>
  </w:num>
  <w:num w:numId="38">
    <w:abstractNumId w:val="38"/>
  </w:num>
  <w:num w:numId="39">
    <w:abstractNumId w:val="39"/>
  </w:num>
  <w:num w:numId="40">
    <w:abstractNumId w:val="18"/>
  </w:num>
  <w:num w:numId="41">
    <w:abstractNumId w:val="42"/>
  </w:num>
  <w:num w:numId="42">
    <w:abstractNumId w:val="26"/>
  </w:num>
  <w:num w:numId="43">
    <w:abstractNumId w:val="23"/>
  </w:num>
  <w:num w:numId="44">
    <w:abstractNumId w:val="31"/>
  </w:num>
  <w:num w:numId="45">
    <w:abstractNumId w:val="33"/>
  </w:num>
  <w:num w:numId="4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42C0"/>
    <w:rsid w:val="000044B6"/>
    <w:rsid w:val="00005B3B"/>
    <w:rsid w:val="0001160D"/>
    <w:rsid w:val="00013C10"/>
    <w:rsid w:val="000151A3"/>
    <w:rsid w:val="00017341"/>
    <w:rsid w:val="000226FE"/>
    <w:rsid w:val="00032B43"/>
    <w:rsid w:val="00033E7D"/>
    <w:rsid w:val="00042518"/>
    <w:rsid w:val="00044929"/>
    <w:rsid w:val="00057A6D"/>
    <w:rsid w:val="000605BA"/>
    <w:rsid w:val="000620C5"/>
    <w:rsid w:val="00064987"/>
    <w:rsid w:val="00066413"/>
    <w:rsid w:val="00067703"/>
    <w:rsid w:val="00076122"/>
    <w:rsid w:val="00080A2C"/>
    <w:rsid w:val="00082AAE"/>
    <w:rsid w:val="00085AB3"/>
    <w:rsid w:val="0008757F"/>
    <w:rsid w:val="000910D5"/>
    <w:rsid w:val="00091F79"/>
    <w:rsid w:val="00093093"/>
    <w:rsid w:val="00095618"/>
    <w:rsid w:val="000A3B6C"/>
    <w:rsid w:val="000A6F03"/>
    <w:rsid w:val="000B0362"/>
    <w:rsid w:val="000B0C07"/>
    <w:rsid w:val="000B116A"/>
    <w:rsid w:val="000B5404"/>
    <w:rsid w:val="000B61FB"/>
    <w:rsid w:val="000C27D1"/>
    <w:rsid w:val="000C42A2"/>
    <w:rsid w:val="000C7190"/>
    <w:rsid w:val="000C724A"/>
    <w:rsid w:val="000D2B8E"/>
    <w:rsid w:val="000D6DC7"/>
    <w:rsid w:val="000E33E7"/>
    <w:rsid w:val="000E59D2"/>
    <w:rsid w:val="000F7654"/>
    <w:rsid w:val="0010360E"/>
    <w:rsid w:val="00107F06"/>
    <w:rsid w:val="00114BB4"/>
    <w:rsid w:val="00117F53"/>
    <w:rsid w:val="0012003D"/>
    <w:rsid w:val="001233D8"/>
    <w:rsid w:val="001236A3"/>
    <w:rsid w:val="00124132"/>
    <w:rsid w:val="00124A2F"/>
    <w:rsid w:val="00125E81"/>
    <w:rsid w:val="00125FD2"/>
    <w:rsid w:val="00126F23"/>
    <w:rsid w:val="00134E9F"/>
    <w:rsid w:val="001371AB"/>
    <w:rsid w:val="00145AF9"/>
    <w:rsid w:val="00145FC6"/>
    <w:rsid w:val="00162003"/>
    <w:rsid w:val="001845CA"/>
    <w:rsid w:val="00186A55"/>
    <w:rsid w:val="00186E73"/>
    <w:rsid w:val="0018746A"/>
    <w:rsid w:val="001947E7"/>
    <w:rsid w:val="001A0F0D"/>
    <w:rsid w:val="001A56F6"/>
    <w:rsid w:val="001A5E00"/>
    <w:rsid w:val="001B00F5"/>
    <w:rsid w:val="001B664E"/>
    <w:rsid w:val="001C0742"/>
    <w:rsid w:val="001C63DF"/>
    <w:rsid w:val="001D444A"/>
    <w:rsid w:val="001D5484"/>
    <w:rsid w:val="001E05BE"/>
    <w:rsid w:val="001E09E8"/>
    <w:rsid w:val="001E2C05"/>
    <w:rsid w:val="001E342A"/>
    <w:rsid w:val="001E519A"/>
    <w:rsid w:val="001E7BA0"/>
    <w:rsid w:val="001F2534"/>
    <w:rsid w:val="00203097"/>
    <w:rsid w:val="00211E3D"/>
    <w:rsid w:val="00217F0F"/>
    <w:rsid w:val="00227958"/>
    <w:rsid w:val="00230B4C"/>
    <w:rsid w:val="0023112C"/>
    <w:rsid w:val="00235AC9"/>
    <w:rsid w:val="00240218"/>
    <w:rsid w:val="002451A9"/>
    <w:rsid w:val="00251E3B"/>
    <w:rsid w:val="00253526"/>
    <w:rsid w:val="00261617"/>
    <w:rsid w:val="00263103"/>
    <w:rsid w:val="002678A0"/>
    <w:rsid w:val="00272873"/>
    <w:rsid w:val="00283FFA"/>
    <w:rsid w:val="00287B50"/>
    <w:rsid w:val="002A063C"/>
    <w:rsid w:val="002A25C3"/>
    <w:rsid w:val="002A467C"/>
    <w:rsid w:val="002B0D02"/>
    <w:rsid w:val="002C434C"/>
    <w:rsid w:val="002C692B"/>
    <w:rsid w:val="002D0AAD"/>
    <w:rsid w:val="002D4C2E"/>
    <w:rsid w:val="002D5040"/>
    <w:rsid w:val="002E296A"/>
    <w:rsid w:val="002E5797"/>
    <w:rsid w:val="003020AA"/>
    <w:rsid w:val="003032D4"/>
    <w:rsid w:val="00307033"/>
    <w:rsid w:val="00307BD1"/>
    <w:rsid w:val="00307E02"/>
    <w:rsid w:val="00310F7F"/>
    <w:rsid w:val="00313879"/>
    <w:rsid w:val="003147A2"/>
    <w:rsid w:val="00317854"/>
    <w:rsid w:val="003230D0"/>
    <w:rsid w:val="003261F2"/>
    <w:rsid w:val="003336E1"/>
    <w:rsid w:val="00337297"/>
    <w:rsid w:val="00342A8B"/>
    <w:rsid w:val="00346EEB"/>
    <w:rsid w:val="00353C1C"/>
    <w:rsid w:val="00357101"/>
    <w:rsid w:val="00357793"/>
    <w:rsid w:val="00360281"/>
    <w:rsid w:val="00363464"/>
    <w:rsid w:val="00363595"/>
    <w:rsid w:val="00365C51"/>
    <w:rsid w:val="00367082"/>
    <w:rsid w:val="003722D3"/>
    <w:rsid w:val="00374CA3"/>
    <w:rsid w:val="00375636"/>
    <w:rsid w:val="003812B6"/>
    <w:rsid w:val="00387532"/>
    <w:rsid w:val="00393EFE"/>
    <w:rsid w:val="003A5898"/>
    <w:rsid w:val="003B0405"/>
    <w:rsid w:val="003B15AF"/>
    <w:rsid w:val="003B3009"/>
    <w:rsid w:val="003B3827"/>
    <w:rsid w:val="003B5897"/>
    <w:rsid w:val="003B710B"/>
    <w:rsid w:val="003B72DF"/>
    <w:rsid w:val="003C168A"/>
    <w:rsid w:val="003C3BF2"/>
    <w:rsid w:val="003C5B5A"/>
    <w:rsid w:val="003D0407"/>
    <w:rsid w:val="003D0B79"/>
    <w:rsid w:val="003D126B"/>
    <w:rsid w:val="003D1572"/>
    <w:rsid w:val="003D3A58"/>
    <w:rsid w:val="003D44DD"/>
    <w:rsid w:val="003E33E3"/>
    <w:rsid w:val="003E5D29"/>
    <w:rsid w:val="003E6701"/>
    <w:rsid w:val="003F13C3"/>
    <w:rsid w:val="003F32BC"/>
    <w:rsid w:val="003F692F"/>
    <w:rsid w:val="00407338"/>
    <w:rsid w:val="00412885"/>
    <w:rsid w:val="004177EA"/>
    <w:rsid w:val="00432277"/>
    <w:rsid w:val="00435F88"/>
    <w:rsid w:val="00436AED"/>
    <w:rsid w:val="0044171A"/>
    <w:rsid w:val="00443CB8"/>
    <w:rsid w:val="004472F1"/>
    <w:rsid w:val="004509BD"/>
    <w:rsid w:val="00450F4A"/>
    <w:rsid w:val="00452998"/>
    <w:rsid w:val="00456FFF"/>
    <w:rsid w:val="004605D4"/>
    <w:rsid w:val="004612D9"/>
    <w:rsid w:val="0046281D"/>
    <w:rsid w:val="00464A9A"/>
    <w:rsid w:val="00467AD4"/>
    <w:rsid w:val="00471BF9"/>
    <w:rsid w:val="0047613E"/>
    <w:rsid w:val="00476141"/>
    <w:rsid w:val="004A132C"/>
    <w:rsid w:val="004A3A85"/>
    <w:rsid w:val="004A54E6"/>
    <w:rsid w:val="004A5F25"/>
    <w:rsid w:val="004A71BF"/>
    <w:rsid w:val="004B260C"/>
    <w:rsid w:val="004B6475"/>
    <w:rsid w:val="004B7AE1"/>
    <w:rsid w:val="004C4E4D"/>
    <w:rsid w:val="004D226D"/>
    <w:rsid w:val="004D6B71"/>
    <w:rsid w:val="004E1334"/>
    <w:rsid w:val="004E3CE4"/>
    <w:rsid w:val="004E4A3F"/>
    <w:rsid w:val="004E779C"/>
    <w:rsid w:val="004E7830"/>
    <w:rsid w:val="004F1D0D"/>
    <w:rsid w:val="004F4A58"/>
    <w:rsid w:val="004F729A"/>
    <w:rsid w:val="00500544"/>
    <w:rsid w:val="00500CF8"/>
    <w:rsid w:val="00502DE3"/>
    <w:rsid w:val="0050763D"/>
    <w:rsid w:val="00512A4D"/>
    <w:rsid w:val="00520312"/>
    <w:rsid w:val="00522EBF"/>
    <w:rsid w:val="005266F1"/>
    <w:rsid w:val="0053323E"/>
    <w:rsid w:val="005332CA"/>
    <w:rsid w:val="00543107"/>
    <w:rsid w:val="00545651"/>
    <w:rsid w:val="00555FCF"/>
    <w:rsid w:val="00561335"/>
    <w:rsid w:val="00562E0A"/>
    <w:rsid w:val="0058070B"/>
    <w:rsid w:val="00581870"/>
    <w:rsid w:val="0058217D"/>
    <w:rsid w:val="00594BF0"/>
    <w:rsid w:val="005979EE"/>
    <w:rsid w:val="005A0D34"/>
    <w:rsid w:val="005A26D7"/>
    <w:rsid w:val="005B0C89"/>
    <w:rsid w:val="005B1E4D"/>
    <w:rsid w:val="005B3250"/>
    <w:rsid w:val="005B7A5B"/>
    <w:rsid w:val="005B7ABA"/>
    <w:rsid w:val="005C203E"/>
    <w:rsid w:val="005C499A"/>
    <w:rsid w:val="005C672E"/>
    <w:rsid w:val="005D1D4F"/>
    <w:rsid w:val="005D3505"/>
    <w:rsid w:val="005E26F6"/>
    <w:rsid w:val="005F48DC"/>
    <w:rsid w:val="005F637C"/>
    <w:rsid w:val="005F7FF6"/>
    <w:rsid w:val="00602409"/>
    <w:rsid w:val="006025C8"/>
    <w:rsid w:val="006135BA"/>
    <w:rsid w:val="0062435D"/>
    <w:rsid w:val="00626578"/>
    <w:rsid w:val="00636485"/>
    <w:rsid w:val="006523D0"/>
    <w:rsid w:val="0065453B"/>
    <w:rsid w:val="00656AD3"/>
    <w:rsid w:val="00656FB3"/>
    <w:rsid w:val="00661BE3"/>
    <w:rsid w:val="00665B42"/>
    <w:rsid w:val="00666F2C"/>
    <w:rsid w:val="00674C59"/>
    <w:rsid w:val="00674FFC"/>
    <w:rsid w:val="00681E48"/>
    <w:rsid w:val="00683D96"/>
    <w:rsid w:val="00683DF1"/>
    <w:rsid w:val="00684E33"/>
    <w:rsid w:val="006914BF"/>
    <w:rsid w:val="00697D10"/>
    <w:rsid w:val="006A38EA"/>
    <w:rsid w:val="006A6124"/>
    <w:rsid w:val="006A7182"/>
    <w:rsid w:val="006B0916"/>
    <w:rsid w:val="006B0A83"/>
    <w:rsid w:val="006B1D6A"/>
    <w:rsid w:val="006B737B"/>
    <w:rsid w:val="006B7FFA"/>
    <w:rsid w:val="006C00B7"/>
    <w:rsid w:val="006C045D"/>
    <w:rsid w:val="006C1722"/>
    <w:rsid w:val="006C1D2D"/>
    <w:rsid w:val="006C2433"/>
    <w:rsid w:val="006C5840"/>
    <w:rsid w:val="006C7B9E"/>
    <w:rsid w:val="006C7FFE"/>
    <w:rsid w:val="006D18AD"/>
    <w:rsid w:val="006D19EA"/>
    <w:rsid w:val="006D2487"/>
    <w:rsid w:val="006D5BBF"/>
    <w:rsid w:val="006E1E65"/>
    <w:rsid w:val="006E3F38"/>
    <w:rsid w:val="006F1673"/>
    <w:rsid w:val="006F1F8A"/>
    <w:rsid w:val="006F1FD0"/>
    <w:rsid w:val="006F2F1A"/>
    <w:rsid w:val="006F6896"/>
    <w:rsid w:val="007011B1"/>
    <w:rsid w:val="0070474C"/>
    <w:rsid w:val="00705D93"/>
    <w:rsid w:val="00711AA4"/>
    <w:rsid w:val="007144CD"/>
    <w:rsid w:val="00721333"/>
    <w:rsid w:val="0072270C"/>
    <w:rsid w:val="00722BEE"/>
    <w:rsid w:val="007245DF"/>
    <w:rsid w:val="0072481B"/>
    <w:rsid w:val="0072482F"/>
    <w:rsid w:val="0072702B"/>
    <w:rsid w:val="007304AC"/>
    <w:rsid w:val="00733D0E"/>
    <w:rsid w:val="007400C9"/>
    <w:rsid w:val="00740620"/>
    <w:rsid w:val="00744AB4"/>
    <w:rsid w:val="00750213"/>
    <w:rsid w:val="007525A2"/>
    <w:rsid w:val="007546D0"/>
    <w:rsid w:val="00765462"/>
    <w:rsid w:val="00766B75"/>
    <w:rsid w:val="00766C3E"/>
    <w:rsid w:val="00772095"/>
    <w:rsid w:val="00777107"/>
    <w:rsid w:val="007818E3"/>
    <w:rsid w:val="00792473"/>
    <w:rsid w:val="007B15F2"/>
    <w:rsid w:val="007B479C"/>
    <w:rsid w:val="007C228C"/>
    <w:rsid w:val="007C5882"/>
    <w:rsid w:val="007E028A"/>
    <w:rsid w:val="007E2960"/>
    <w:rsid w:val="007E7968"/>
    <w:rsid w:val="007F21ED"/>
    <w:rsid w:val="007F3A63"/>
    <w:rsid w:val="007F5CD7"/>
    <w:rsid w:val="008013C8"/>
    <w:rsid w:val="00803992"/>
    <w:rsid w:val="00805C87"/>
    <w:rsid w:val="00811B48"/>
    <w:rsid w:val="00812A09"/>
    <w:rsid w:val="0081311F"/>
    <w:rsid w:val="00814255"/>
    <w:rsid w:val="00821EFF"/>
    <w:rsid w:val="00835D9C"/>
    <w:rsid w:val="0083650E"/>
    <w:rsid w:val="00836EDC"/>
    <w:rsid w:val="008414F6"/>
    <w:rsid w:val="00842347"/>
    <w:rsid w:val="0084478C"/>
    <w:rsid w:val="00850CD7"/>
    <w:rsid w:val="00855C1A"/>
    <w:rsid w:val="0085674A"/>
    <w:rsid w:val="008572DD"/>
    <w:rsid w:val="00860105"/>
    <w:rsid w:val="00861376"/>
    <w:rsid w:val="008631D8"/>
    <w:rsid w:val="00863788"/>
    <w:rsid w:val="00863EB0"/>
    <w:rsid w:val="008737D3"/>
    <w:rsid w:val="008749C3"/>
    <w:rsid w:val="008756BC"/>
    <w:rsid w:val="00882C08"/>
    <w:rsid w:val="008835D6"/>
    <w:rsid w:val="0088376B"/>
    <w:rsid w:val="00883988"/>
    <w:rsid w:val="00886142"/>
    <w:rsid w:val="008862C3"/>
    <w:rsid w:val="00890572"/>
    <w:rsid w:val="00890912"/>
    <w:rsid w:val="008A0DAB"/>
    <w:rsid w:val="008A0FF3"/>
    <w:rsid w:val="008A4D55"/>
    <w:rsid w:val="008A6B03"/>
    <w:rsid w:val="008A7148"/>
    <w:rsid w:val="008B4A7A"/>
    <w:rsid w:val="008B4EF7"/>
    <w:rsid w:val="008B5EE2"/>
    <w:rsid w:val="008B6381"/>
    <w:rsid w:val="008C3F9D"/>
    <w:rsid w:val="008C464B"/>
    <w:rsid w:val="008C7D7E"/>
    <w:rsid w:val="008D1C40"/>
    <w:rsid w:val="008D4DCD"/>
    <w:rsid w:val="008E081D"/>
    <w:rsid w:val="008E1316"/>
    <w:rsid w:val="008E3BD6"/>
    <w:rsid w:val="008E64A5"/>
    <w:rsid w:val="008E7E6B"/>
    <w:rsid w:val="008F21E2"/>
    <w:rsid w:val="008F5182"/>
    <w:rsid w:val="009008A9"/>
    <w:rsid w:val="00903B79"/>
    <w:rsid w:val="00905EE0"/>
    <w:rsid w:val="009109CE"/>
    <w:rsid w:val="0092295F"/>
    <w:rsid w:val="00923E73"/>
    <w:rsid w:val="009259B9"/>
    <w:rsid w:val="00926946"/>
    <w:rsid w:val="00931274"/>
    <w:rsid w:val="00931B68"/>
    <w:rsid w:val="0093404B"/>
    <w:rsid w:val="00935B8E"/>
    <w:rsid w:val="009367C8"/>
    <w:rsid w:val="00945092"/>
    <w:rsid w:val="00950D54"/>
    <w:rsid w:val="00953E87"/>
    <w:rsid w:val="00962B1B"/>
    <w:rsid w:val="00967ACD"/>
    <w:rsid w:val="00970EC0"/>
    <w:rsid w:val="00971DA1"/>
    <w:rsid w:val="0097454E"/>
    <w:rsid w:val="009819BA"/>
    <w:rsid w:val="00984452"/>
    <w:rsid w:val="00986DBE"/>
    <w:rsid w:val="009924A3"/>
    <w:rsid w:val="00992F78"/>
    <w:rsid w:val="00995C52"/>
    <w:rsid w:val="009A0DC5"/>
    <w:rsid w:val="009A1DDB"/>
    <w:rsid w:val="009A3AE7"/>
    <w:rsid w:val="009B1B18"/>
    <w:rsid w:val="009B1D58"/>
    <w:rsid w:val="009B480C"/>
    <w:rsid w:val="009C4B30"/>
    <w:rsid w:val="009C5BE1"/>
    <w:rsid w:val="009D0A9E"/>
    <w:rsid w:val="009D3EE0"/>
    <w:rsid w:val="009D42C7"/>
    <w:rsid w:val="009E1CE7"/>
    <w:rsid w:val="009E7EB3"/>
    <w:rsid w:val="009F2344"/>
    <w:rsid w:val="009F2615"/>
    <w:rsid w:val="009F6F8A"/>
    <w:rsid w:val="00A009CB"/>
    <w:rsid w:val="00A00B16"/>
    <w:rsid w:val="00A069D6"/>
    <w:rsid w:val="00A17C00"/>
    <w:rsid w:val="00A24E32"/>
    <w:rsid w:val="00A2632A"/>
    <w:rsid w:val="00A26E03"/>
    <w:rsid w:val="00A300BE"/>
    <w:rsid w:val="00A36B05"/>
    <w:rsid w:val="00A40992"/>
    <w:rsid w:val="00A42FB6"/>
    <w:rsid w:val="00A47E1B"/>
    <w:rsid w:val="00A51BC0"/>
    <w:rsid w:val="00A555EB"/>
    <w:rsid w:val="00A570C6"/>
    <w:rsid w:val="00A60E21"/>
    <w:rsid w:val="00A620EF"/>
    <w:rsid w:val="00A64AC3"/>
    <w:rsid w:val="00A678BE"/>
    <w:rsid w:val="00A7399E"/>
    <w:rsid w:val="00A753FF"/>
    <w:rsid w:val="00A754EE"/>
    <w:rsid w:val="00A76B1B"/>
    <w:rsid w:val="00A77813"/>
    <w:rsid w:val="00A80E4A"/>
    <w:rsid w:val="00A822BB"/>
    <w:rsid w:val="00A84BDE"/>
    <w:rsid w:val="00A87F7B"/>
    <w:rsid w:val="00A91DAE"/>
    <w:rsid w:val="00A937FD"/>
    <w:rsid w:val="00A96879"/>
    <w:rsid w:val="00A97D35"/>
    <w:rsid w:val="00AA1B90"/>
    <w:rsid w:val="00AA52C0"/>
    <w:rsid w:val="00AA76DA"/>
    <w:rsid w:val="00AB0F6A"/>
    <w:rsid w:val="00AB3142"/>
    <w:rsid w:val="00AB3253"/>
    <w:rsid w:val="00AB3498"/>
    <w:rsid w:val="00AB4509"/>
    <w:rsid w:val="00AC0C2A"/>
    <w:rsid w:val="00AC41FA"/>
    <w:rsid w:val="00AC4C54"/>
    <w:rsid w:val="00AC554D"/>
    <w:rsid w:val="00AC6C08"/>
    <w:rsid w:val="00AC748B"/>
    <w:rsid w:val="00AD4643"/>
    <w:rsid w:val="00AE11E9"/>
    <w:rsid w:val="00AE19DE"/>
    <w:rsid w:val="00AE1F1E"/>
    <w:rsid w:val="00AF117B"/>
    <w:rsid w:val="00AF2630"/>
    <w:rsid w:val="00AF3030"/>
    <w:rsid w:val="00AF4014"/>
    <w:rsid w:val="00AF6248"/>
    <w:rsid w:val="00AF7619"/>
    <w:rsid w:val="00B0269C"/>
    <w:rsid w:val="00B04CCF"/>
    <w:rsid w:val="00B10B1F"/>
    <w:rsid w:val="00B15237"/>
    <w:rsid w:val="00B20355"/>
    <w:rsid w:val="00B21052"/>
    <w:rsid w:val="00B233FF"/>
    <w:rsid w:val="00B301F3"/>
    <w:rsid w:val="00B335E8"/>
    <w:rsid w:val="00B37EF6"/>
    <w:rsid w:val="00B469A9"/>
    <w:rsid w:val="00B473F6"/>
    <w:rsid w:val="00B53C7A"/>
    <w:rsid w:val="00B56413"/>
    <w:rsid w:val="00B56EAA"/>
    <w:rsid w:val="00B61836"/>
    <w:rsid w:val="00B61BB6"/>
    <w:rsid w:val="00B638E0"/>
    <w:rsid w:val="00B80DD5"/>
    <w:rsid w:val="00B812C7"/>
    <w:rsid w:val="00B83894"/>
    <w:rsid w:val="00B8679C"/>
    <w:rsid w:val="00B87941"/>
    <w:rsid w:val="00B90346"/>
    <w:rsid w:val="00B91877"/>
    <w:rsid w:val="00B92680"/>
    <w:rsid w:val="00B9281E"/>
    <w:rsid w:val="00B92D3E"/>
    <w:rsid w:val="00B9309C"/>
    <w:rsid w:val="00B9322A"/>
    <w:rsid w:val="00BA23CC"/>
    <w:rsid w:val="00BA4A25"/>
    <w:rsid w:val="00BA6056"/>
    <w:rsid w:val="00BB4B99"/>
    <w:rsid w:val="00BC1B24"/>
    <w:rsid w:val="00BC1BDE"/>
    <w:rsid w:val="00BC3F97"/>
    <w:rsid w:val="00BD19C9"/>
    <w:rsid w:val="00BE36EE"/>
    <w:rsid w:val="00BF3440"/>
    <w:rsid w:val="00BF5586"/>
    <w:rsid w:val="00C03DE3"/>
    <w:rsid w:val="00C04244"/>
    <w:rsid w:val="00C043C3"/>
    <w:rsid w:val="00C05307"/>
    <w:rsid w:val="00C05929"/>
    <w:rsid w:val="00C05FA7"/>
    <w:rsid w:val="00C07959"/>
    <w:rsid w:val="00C133CE"/>
    <w:rsid w:val="00C14144"/>
    <w:rsid w:val="00C158FF"/>
    <w:rsid w:val="00C178D1"/>
    <w:rsid w:val="00C20E15"/>
    <w:rsid w:val="00C27BDE"/>
    <w:rsid w:val="00C36130"/>
    <w:rsid w:val="00C42949"/>
    <w:rsid w:val="00C450D0"/>
    <w:rsid w:val="00C45DCB"/>
    <w:rsid w:val="00C4732F"/>
    <w:rsid w:val="00C53E68"/>
    <w:rsid w:val="00C6037B"/>
    <w:rsid w:val="00C604F6"/>
    <w:rsid w:val="00C63BC6"/>
    <w:rsid w:val="00C82057"/>
    <w:rsid w:val="00C836AD"/>
    <w:rsid w:val="00C84E03"/>
    <w:rsid w:val="00C85C03"/>
    <w:rsid w:val="00C868B2"/>
    <w:rsid w:val="00C95232"/>
    <w:rsid w:val="00C97FCA"/>
    <w:rsid w:val="00CB2339"/>
    <w:rsid w:val="00CB32C4"/>
    <w:rsid w:val="00CB67ED"/>
    <w:rsid w:val="00CC0C6A"/>
    <w:rsid w:val="00CC20CB"/>
    <w:rsid w:val="00CC257F"/>
    <w:rsid w:val="00CC5A7C"/>
    <w:rsid w:val="00CC6304"/>
    <w:rsid w:val="00CC6A73"/>
    <w:rsid w:val="00CC7F56"/>
    <w:rsid w:val="00CD0073"/>
    <w:rsid w:val="00CD4226"/>
    <w:rsid w:val="00CD55B7"/>
    <w:rsid w:val="00CD6045"/>
    <w:rsid w:val="00CE390E"/>
    <w:rsid w:val="00CE6E2E"/>
    <w:rsid w:val="00CF1900"/>
    <w:rsid w:val="00D0250C"/>
    <w:rsid w:val="00D06691"/>
    <w:rsid w:val="00D10D3C"/>
    <w:rsid w:val="00D13A32"/>
    <w:rsid w:val="00D14836"/>
    <w:rsid w:val="00D15183"/>
    <w:rsid w:val="00D43C24"/>
    <w:rsid w:val="00D4405F"/>
    <w:rsid w:val="00D544FD"/>
    <w:rsid w:val="00D66460"/>
    <w:rsid w:val="00D66D04"/>
    <w:rsid w:val="00D70EB8"/>
    <w:rsid w:val="00D714FF"/>
    <w:rsid w:val="00D716F8"/>
    <w:rsid w:val="00D75A82"/>
    <w:rsid w:val="00D7629B"/>
    <w:rsid w:val="00D77092"/>
    <w:rsid w:val="00D85A40"/>
    <w:rsid w:val="00D86FAB"/>
    <w:rsid w:val="00D8788D"/>
    <w:rsid w:val="00D87DB5"/>
    <w:rsid w:val="00D94B4F"/>
    <w:rsid w:val="00D95BFE"/>
    <w:rsid w:val="00D95EC9"/>
    <w:rsid w:val="00D97771"/>
    <w:rsid w:val="00DA2720"/>
    <w:rsid w:val="00DB142C"/>
    <w:rsid w:val="00DB1A3B"/>
    <w:rsid w:val="00DC22B6"/>
    <w:rsid w:val="00DC262A"/>
    <w:rsid w:val="00DC3CCE"/>
    <w:rsid w:val="00DD484A"/>
    <w:rsid w:val="00DE01BB"/>
    <w:rsid w:val="00DE69AC"/>
    <w:rsid w:val="00DF13D6"/>
    <w:rsid w:val="00DF1C04"/>
    <w:rsid w:val="00DF4C62"/>
    <w:rsid w:val="00E05845"/>
    <w:rsid w:val="00E23266"/>
    <w:rsid w:val="00E316B6"/>
    <w:rsid w:val="00E34DFE"/>
    <w:rsid w:val="00E37127"/>
    <w:rsid w:val="00E37F7A"/>
    <w:rsid w:val="00E43294"/>
    <w:rsid w:val="00E45EBC"/>
    <w:rsid w:val="00E5492A"/>
    <w:rsid w:val="00E55248"/>
    <w:rsid w:val="00E559EE"/>
    <w:rsid w:val="00E57E05"/>
    <w:rsid w:val="00E60C44"/>
    <w:rsid w:val="00E6102E"/>
    <w:rsid w:val="00E61044"/>
    <w:rsid w:val="00E65788"/>
    <w:rsid w:val="00E65F60"/>
    <w:rsid w:val="00E709E8"/>
    <w:rsid w:val="00E71867"/>
    <w:rsid w:val="00E727D6"/>
    <w:rsid w:val="00E80B82"/>
    <w:rsid w:val="00E81ECE"/>
    <w:rsid w:val="00E82A95"/>
    <w:rsid w:val="00E858AC"/>
    <w:rsid w:val="00E87A10"/>
    <w:rsid w:val="00E87F06"/>
    <w:rsid w:val="00E95EB4"/>
    <w:rsid w:val="00EA0EE2"/>
    <w:rsid w:val="00EA3345"/>
    <w:rsid w:val="00EA41B2"/>
    <w:rsid w:val="00EB14FC"/>
    <w:rsid w:val="00EB35D5"/>
    <w:rsid w:val="00EC0E0B"/>
    <w:rsid w:val="00EC482F"/>
    <w:rsid w:val="00EC640C"/>
    <w:rsid w:val="00ED494C"/>
    <w:rsid w:val="00EE142B"/>
    <w:rsid w:val="00EE1B37"/>
    <w:rsid w:val="00EE2364"/>
    <w:rsid w:val="00EE3F00"/>
    <w:rsid w:val="00EE6B46"/>
    <w:rsid w:val="00EF4DA9"/>
    <w:rsid w:val="00EF7FDA"/>
    <w:rsid w:val="00F036DF"/>
    <w:rsid w:val="00F05349"/>
    <w:rsid w:val="00F1056D"/>
    <w:rsid w:val="00F10F3C"/>
    <w:rsid w:val="00F166EB"/>
    <w:rsid w:val="00F16A59"/>
    <w:rsid w:val="00F36918"/>
    <w:rsid w:val="00F42CF4"/>
    <w:rsid w:val="00F500F6"/>
    <w:rsid w:val="00F60C17"/>
    <w:rsid w:val="00F611DE"/>
    <w:rsid w:val="00F63CC7"/>
    <w:rsid w:val="00F64D0B"/>
    <w:rsid w:val="00F66FCB"/>
    <w:rsid w:val="00F73426"/>
    <w:rsid w:val="00F73D76"/>
    <w:rsid w:val="00F74131"/>
    <w:rsid w:val="00F74B07"/>
    <w:rsid w:val="00F74E73"/>
    <w:rsid w:val="00F74F67"/>
    <w:rsid w:val="00F8031D"/>
    <w:rsid w:val="00F84167"/>
    <w:rsid w:val="00F87E1B"/>
    <w:rsid w:val="00F87F08"/>
    <w:rsid w:val="00F91287"/>
    <w:rsid w:val="00F91FDB"/>
    <w:rsid w:val="00F93071"/>
    <w:rsid w:val="00F95607"/>
    <w:rsid w:val="00F972D4"/>
    <w:rsid w:val="00FA1C5E"/>
    <w:rsid w:val="00FB5184"/>
    <w:rsid w:val="00FB6F20"/>
    <w:rsid w:val="00FC0293"/>
    <w:rsid w:val="00FC1599"/>
    <w:rsid w:val="00FC31CB"/>
    <w:rsid w:val="00FC658D"/>
    <w:rsid w:val="00FD0D96"/>
    <w:rsid w:val="00FD3CD6"/>
    <w:rsid w:val="00FD44A9"/>
    <w:rsid w:val="00FE2105"/>
    <w:rsid w:val="00FE3AF3"/>
    <w:rsid w:val="00FE4799"/>
    <w:rsid w:val="00FE6FB9"/>
    <w:rsid w:val="00FE7632"/>
    <w:rsid w:val="00FF32C1"/>
    <w:rsid w:val="00FF3908"/>
    <w:rsid w:val="00FF418E"/>
    <w:rsid w:val="00FF57B6"/>
    <w:rsid w:val="0203D53D"/>
    <w:rsid w:val="029813BE"/>
    <w:rsid w:val="02E6E51B"/>
    <w:rsid w:val="044B7D90"/>
    <w:rsid w:val="0539501C"/>
    <w:rsid w:val="06BE1E03"/>
    <w:rsid w:val="0859EE64"/>
    <w:rsid w:val="0872A045"/>
    <w:rsid w:val="0C0DB679"/>
    <w:rsid w:val="0C22EB10"/>
    <w:rsid w:val="0CC784EF"/>
    <w:rsid w:val="0D43C2F0"/>
    <w:rsid w:val="0EBB615B"/>
    <w:rsid w:val="0FA8D10D"/>
    <w:rsid w:val="0FE17123"/>
    <w:rsid w:val="10F04D8A"/>
    <w:rsid w:val="1139D1CC"/>
    <w:rsid w:val="1276AF96"/>
    <w:rsid w:val="133371CF"/>
    <w:rsid w:val="133E2B36"/>
    <w:rsid w:val="13D48EB8"/>
    <w:rsid w:val="15DAADE5"/>
    <w:rsid w:val="1704E29F"/>
    <w:rsid w:val="186EA9E4"/>
    <w:rsid w:val="18D7AC20"/>
    <w:rsid w:val="1A0471A5"/>
    <w:rsid w:val="1A048D7C"/>
    <w:rsid w:val="1A228250"/>
    <w:rsid w:val="1B47E83C"/>
    <w:rsid w:val="1B5ABC12"/>
    <w:rsid w:val="1F5748FE"/>
    <w:rsid w:val="1FC77B4F"/>
    <w:rsid w:val="228586E6"/>
    <w:rsid w:val="249E3708"/>
    <w:rsid w:val="258EB96D"/>
    <w:rsid w:val="259B8516"/>
    <w:rsid w:val="25C54E85"/>
    <w:rsid w:val="25F50690"/>
    <w:rsid w:val="277C8CC5"/>
    <w:rsid w:val="29F5E168"/>
    <w:rsid w:val="2CBB43E0"/>
    <w:rsid w:val="2CED317B"/>
    <w:rsid w:val="2E1E8760"/>
    <w:rsid w:val="2E3C2F37"/>
    <w:rsid w:val="2F1A95B5"/>
    <w:rsid w:val="2F55BDF2"/>
    <w:rsid w:val="2F91B506"/>
    <w:rsid w:val="2FE77285"/>
    <w:rsid w:val="301B6D23"/>
    <w:rsid w:val="30AC48FC"/>
    <w:rsid w:val="311750D2"/>
    <w:rsid w:val="3134AA71"/>
    <w:rsid w:val="313BE4AC"/>
    <w:rsid w:val="317664EC"/>
    <w:rsid w:val="3216A101"/>
    <w:rsid w:val="33E50467"/>
    <w:rsid w:val="3423B759"/>
    <w:rsid w:val="346E4E35"/>
    <w:rsid w:val="34C3F7B8"/>
    <w:rsid w:val="35662E57"/>
    <w:rsid w:val="35715CA2"/>
    <w:rsid w:val="366EB92D"/>
    <w:rsid w:val="37058D1D"/>
    <w:rsid w:val="3A5FE10B"/>
    <w:rsid w:val="3A60D187"/>
    <w:rsid w:val="3B494F70"/>
    <w:rsid w:val="3CFE5E10"/>
    <w:rsid w:val="3D7D55A1"/>
    <w:rsid w:val="3E8D871C"/>
    <w:rsid w:val="3FB38569"/>
    <w:rsid w:val="4026110F"/>
    <w:rsid w:val="4146D19B"/>
    <w:rsid w:val="43604269"/>
    <w:rsid w:val="46BD8492"/>
    <w:rsid w:val="4707D689"/>
    <w:rsid w:val="4714CCA9"/>
    <w:rsid w:val="47676F1B"/>
    <w:rsid w:val="48CCAF83"/>
    <w:rsid w:val="49B67A2C"/>
    <w:rsid w:val="4A1FFDED"/>
    <w:rsid w:val="4BAE92AB"/>
    <w:rsid w:val="4BBCCB96"/>
    <w:rsid w:val="5180CA5A"/>
    <w:rsid w:val="527AB223"/>
    <w:rsid w:val="540AA875"/>
    <w:rsid w:val="5435F5A9"/>
    <w:rsid w:val="5504DF22"/>
    <w:rsid w:val="572AC57E"/>
    <w:rsid w:val="598330AC"/>
    <w:rsid w:val="59E873F4"/>
    <w:rsid w:val="5CA4C5BF"/>
    <w:rsid w:val="5D930EDF"/>
    <w:rsid w:val="5EFC0573"/>
    <w:rsid w:val="5F024390"/>
    <w:rsid w:val="600023DA"/>
    <w:rsid w:val="6136A7A8"/>
    <w:rsid w:val="62F88188"/>
    <w:rsid w:val="632B1B7F"/>
    <w:rsid w:val="64213B11"/>
    <w:rsid w:val="650867DD"/>
    <w:rsid w:val="66BA13BF"/>
    <w:rsid w:val="67795BFB"/>
    <w:rsid w:val="6825C152"/>
    <w:rsid w:val="690A3471"/>
    <w:rsid w:val="6B6A24F1"/>
    <w:rsid w:val="6C305DF8"/>
    <w:rsid w:val="6C6E2FED"/>
    <w:rsid w:val="6F6F133D"/>
    <w:rsid w:val="741AA6CC"/>
    <w:rsid w:val="752353B6"/>
    <w:rsid w:val="75ABCE53"/>
    <w:rsid w:val="765EE65E"/>
    <w:rsid w:val="768B3846"/>
    <w:rsid w:val="7726067D"/>
    <w:rsid w:val="782BAD56"/>
    <w:rsid w:val="7848D128"/>
    <w:rsid w:val="784B5980"/>
    <w:rsid w:val="798C9062"/>
    <w:rsid w:val="7E85C2B3"/>
    <w:rsid w:val="7F3E59F9"/>
    <w:rsid w:val="7F9AB2F1"/>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8D633D"/>
  <w15:chartTrackingRefBased/>
  <w15:docId w15:val="{F7455FD2-9984-46C1-889B-80E4812C0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1845CA"/>
    <w:rPr>
      <w:rFonts w:eastAsiaTheme="majorEastAsia" w:cstheme="majorBidi"/>
      <w:b/>
      <w:sz w:val="22"/>
      <w:szCs w:val="32"/>
    </w:rPr>
  </w:style>
  <w:style w:type="character" w:customStyle="1" w:styleId="Titolo2Carattere">
    <w:name w:val="Titolo 2 Carattere"/>
    <w:basedOn w:val="Carpredefinitoparagrafo"/>
    <w:link w:val="Titolo2"/>
    <w:uiPriority w:val="9"/>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iPriority w:val="99"/>
    <w:semiHidden/>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semiHidden/>
    <w:rsid w:val="001845CA"/>
    <w:rPr>
      <w:sz w:val="20"/>
      <w:szCs w:val="20"/>
    </w:rPr>
  </w:style>
  <w:style w:type="character" w:styleId="Rimandonotaapidipagina">
    <w:name w:val="footnote reference"/>
    <w:basedOn w:val="Carpredefinitoparagrafo"/>
    <w:uiPriority w:val="99"/>
    <w:semiHidden/>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paragraph" w:customStyle="1" w:styleId="usoboll1">
    <w:name w:val="usoboll1"/>
    <w:basedOn w:val="Normale"/>
    <w:rsid w:val="002A467C"/>
    <w:pPr>
      <w:widowControl w:val="0"/>
      <w:spacing w:line="482" w:lineRule="exact"/>
      <w:jc w:val="both"/>
    </w:pPr>
    <w:rPr>
      <w:rFonts w:ascii="Times New Roman" w:eastAsia="Times New Roman" w:hAnsi="Times New Roman" w:cs="Times New Roman"/>
      <w:szCs w:val="20"/>
      <w:lang w:eastAsia="it-IT"/>
    </w:rPr>
  </w:style>
  <w:style w:type="character" w:customStyle="1" w:styleId="normaltextrun">
    <w:name w:val="normaltextrun"/>
    <w:basedOn w:val="Carpredefinitoparagrafo"/>
    <w:qFormat/>
    <w:rsid w:val="00A009CB"/>
  </w:style>
  <w:style w:type="character" w:customStyle="1" w:styleId="ui-provider">
    <w:name w:val="ui-provider"/>
    <w:basedOn w:val="Carpredefinitoparagrafo"/>
    <w:rsid w:val="00B04CCF"/>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683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e.camcom.it/amministrazione-trasparente/avvisi-gare-e-contratti/bandi-contribut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mailto:politecnicoditorino@pec.polito.it" TargetMode="External"/><Relationship Id="rId1" Type="http://schemas.openxmlformats.org/officeDocument/2006/relationships/hyperlink" Target="mailto:politecnicoditorino@pec.polito.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png"/><Relationship Id="rId4" Type="http://schemas.microsoft.com/office/2007/relationships/hdphoto" Target="media/hdphoto1.wdp"/></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567DE7D7998E14D8582238DB8008681" ma:contentTypeVersion="4" ma:contentTypeDescription="Creare un nuovo documento." ma:contentTypeScope="" ma:versionID="1d13af6511362f153122a374af882780">
  <xsd:schema xmlns:xsd="http://www.w3.org/2001/XMLSchema" xmlns:xs="http://www.w3.org/2001/XMLSchema" xmlns:p="http://schemas.microsoft.com/office/2006/metadata/properties" xmlns:ns2="9e79821d-accf-4622-bfc4-7934a82277ca" targetNamespace="http://schemas.microsoft.com/office/2006/metadata/properties" ma:root="true" ma:fieldsID="dd5ee2df7fc7c72a70919198518f8d0e" ns2:_="">
    <xsd:import namespace="9e79821d-accf-4622-bfc4-7934a82277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9821d-accf-4622-bfc4-7934a8227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C47B9-2816-421D-88BC-45FDAC328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9821d-accf-4622-bfc4-7934a8227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EF50C1-D52A-4B34-8233-495768577DE6}">
  <ds:schemaRefs>
    <ds:schemaRef ds:uri="http://schemas.microsoft.com/office/2006/metadata/properties"/>
    <ds:schemaRef ds:uri="http://schemas.openxmlformats.org/package/2006/metadata/core-properties"/>
    <ds:schemaRef ds:uri="http://www.w3.org/XML/1998/namespace"/>
    <ds:schemaRef ds:uri="9e79821d-accf-4622-bfc4-7934a82277ca"/>
    <ds:schemaRef ds:uri="http://purl.org/dc/terms/"/>
    <ds:schemaRef ds:uri="http://schemas.microsoft.com/office/infopath/2007/PartnerControls"/>
    <ds:schemaRef ds:uri="http://schemas.microsoft.com/office/2006/documentManagement/types"/>
    <ds:schemaRef ds:uri="http://purl.org/dc/dcmitype/"/>
    <ds:schemaRef ds:uri="http://purl.org/dc/elements/1.1/"/>
  </ds:schemaRefs>
</ds:datastoreItem>
</file>

<file path=customXml/itemProps3.xml><?xml version="1.0" encoding="utf-8"?>
<ds:datastoreItem xmlns:ds="http://schemas.openxmlformats.org/officeDocument/2006/customXml" ds:itemID="{5CC8914A-57D0-4C84-A423-71D0AF403C11}">
  <ds:schemaRefs>
    <ds:schemaRef ds:uri="http://schemas.microsoft.com/sharepoint/v3/contenttype/forms"/>
  </ds:schemaRefs>
</ds:datastoreItem>
</file>

<file path=customXml/itemProps4.xml><?xml version="1.0" encoding="utf-8"?>
<ds:datastoreItem xmlns:ds="http://schemas.openxmlformats.org/officeDocument/2006/customXml" ds:itemID="{D652AFE3-EC69-42E1-8CEC-6043D485D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14</Pages>
  <Words>6058</Words>
  <Characters>34533</Characters>
  <Application>Microsoft Office Word</Application>
  <DocSecurity>0</DocSecurity>
  <Lines>287</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Francesca  Nardilli</cp:lastModifiedBy>
  <cp:revision>198</cp:revision>
  <cp:lastPrinted>2023-01-30T22:41:00Z</cp:lastPrinted>
  <dcterms:created xsi:type="dcterms:W3CDTF">2023-07-28T23:22:00Z</dcterms:created>
  <dcterms:modified xsi:type="dcterms:W3CDTF">2024-09-17T14:46:00Z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0x0101000567DE7D7998E14D8582238DB8008681</vt:lpwstr>
  </property>
  <property fmtid="{D5CDD505-2E9C-101B-9397-08002B2CF9AE}" pid="3" name="Order">
    <vt:r8>17400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